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45" w:rsidRPr="005A2445" w:rsidRDefault="005A2445" w:rsidP="005A2445">
      <w:pPr>
        <w:spacing w:after="0" w:line="240" w:lineRule="auto"/>
        <w:ind w:right="144"/>
        <w:rPr>
          <w:rFonts w:ascii="Cambria" w:eastAsia="Calibri" w:hAnsi="Cambria" w:cs="Times New Roman"/>
          <w:sz w:val="20"/>
          <w:szCs w:val="23"/>
        </w:rPr>
      </w:pPr>
      <w:r w:rsidRPr="005A2445">
        <w:rPr>
          <w:rFonts w:ascii="Arial" w:eastAsia="SimSun" w:hAnsi="Arial" w:cs="Times New Roman"/>
          <w:noProof/>
          <w:color w:val="0000FF"/>
          <w:kern w:val="24"/>
          <w:sz w:val="20"/>
          <w:szCs w:val="20"/>
        </w:rPr>
        <w:drawing>
          <wp:inline distT="0" distB="0" distL="0" distR="0" wp14:anchorId="1CD4231D" wp14:editId="1153C8DC">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17574"/>
                    </a:xfrm>
                    <a:prstGeom prst="rect">
                      <a:avLst/>
                    </a:prstGeom>
                  </pic:spPr>
                </pic:pic>
              </a:graphicData>
            </a:graphic>
          </wp:inline>
        </w:drawing>
      </w:r>
    </w:p>
    <w:p w:rsidR="005A2445" w:rsidRPr="005A2445" w:rsidRDefault="005A2445" w:rsidP="005A2445">
      <w:pPr>
        <w:spacing w:before="80" w:after="80" w:line="240" w:lineRule="auto"/>
        <w:rPr>
          <w:rFonts w:ascii="Arial" w:eastAsia="SimSun" w:hAnsi="Arial" w:cs="Times New Roman"/>
          <w:kern w:val="24"/>
          <w:sz w:val="8"/>
          <w:szCs w:val="8"/>
        </w:rPr>
      </w:pPr>
    </w:p>
    <w:p w:rsidR="005A2445" w:rsidRPr="005A2445" w:rsidRDefault="005A2445" w:rsidP="005A2445">
      <w:pPr>
        <w:keepNext/>
        <w:pBdr>
          <w:bottom w:val="single" w:sz="4" w:space="6" w:color="auto"/>
        </w:pBdr>
        <w:spacing w:before="480" w:after="120" w:line="240" w:lineRule="auto"/>
        <w:rPr>
          <w:rFonts w:ascii="Arial" w:eastAsia="SimSun" w:hAnsi="Arial" w:cs="Times New Roman"/>
          <w:b/>
          <w:bCs/>
          <w:kern w:val="24"/>
          <w:sz w:val="40"/>
          <w:szCs w:val="40"/>
        </w:rPr>
      </w:pPr>
      <w:r w:rsidRPr="005A2445">
        <w:rPr>
          <w:rFonts w:ascii="Arial" w:eastAsia="SimSun" w:hAnsi="Arial" w:cs="Times New Roman"/>
          <w:b/>
          <w:bCs/>
          <w:kern w:val="24"/>
          <w:sz w:val="40"/>
          <w:szCs w:val="40"/>
        </w:rPr>
        <w:t>Test Lab Guide: Demonstrate DNS Security Extensions (DNSSEC) in Windows Server "8" Beta</w:t>
      </w:r>
    </w:p>
    <w:p w:rsidR="005A2445" w:rsidRPr="005A2445" w:rsidRDefault="005A2445" w:rsidP="005A2445">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5A2445">
        <w:rPr>
          <w:rFonts w:ascii="Arial" w:eastAsia="SimSun" w:hAnsi="Arial" w:cs="Times New Roman"/>
          <w:kern w:val="24"/>
          <w:sz w:val="20"/>
          <w:szCs w:val="20"/>
        </w:rPr>
        <w:t>Microsoft Corporation</w:t>
      </w:r>
    </w:p>
    <w:p w:rsidR="005A2445" w:rsidRPr="005A2445" w:rsidRDefault="005A2445" w:rsidP="005A2445">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5A2445">
        <w:rPr>
          <w:rFonts w:ascii="Arial" w:eastAsia="SimSun" w:hAnsi="Arial" w:cs="Times New Roman"/>
          <w:kern w:val="24"/>
          <w:sz w:val="20"/>
          <w:szCs w:val="20"/>
        </w:rPr>
        <w:t>Published: February 2012</w:t>
      </w:r>
    </w:p>
    <w:p w:rsidR="005A2445" w:rsidRPr="005A2445" w:rsidRDefault="005A2445" w:rsidP="005A2445">
      <w:pPr>
        <w:keepNext/>
        <w:spacing w:before="360" w:after="60" w:line="240" w:lineRule="auto"/>
        <w:rPr>
          <w:rFonts w:ascii="Arial" w:eastAsia="SimSun" w:hAnsi="Arial" w:cs="Times New Roman"/>
          <w:b/>
          <w:bCs/>
          <w:kern w:val="24"/>
          <w:sz w:val="28"/>
          <w:szCs w:val="28"/>
        </w:rPr>
      </w:pPr>
      <w:r w:rsidRPr="005A2445">
        <w:rPr>
          <w:rFonts w:ascii="Arial" w:eastAsia="SimSun" w:hAnsi="Arial" w:cs="Times New Roman"/>
          <w:b/>
          <w:bCs/>
          <w:kern w:val="24"/>
          <w:sz w:val="28"/>
          <w:szCs w:val="28"/>
        </w:rPr>
        <w:t>Abstract</w:t>
      </w:r>
    </w:p>
    <w:p w:rsidR="005A2445" w:rsidRPr="005A2445" w:rsidRDefault="005A2445" w:rsidP="005A2445">
      <w:pPr>
        <w:spacing w:before="60" w:after="60" w:line="280" w:lineRule="exact"/>
        <w:rPr>
          <w:rFonts w:ascii="Arial" w:eastAsia="SimSun" w:hAnsi="Arial" w:cs="Times New Roman"/>
          <w:kern w:val="24"/>
          <w:sz w:val="20"/>
          <w:szCs w:val="20"/>
        </w:rPr>
      </w:pPr>
    </w:p>
    <w:p w:rsidR="005A2445" w:rsidRPr="005A2445" w:rsidRDefault="003437A2" w:rsidP="005A2445">
      <w:pPr>
        <w:spacing w:before="60" w:after="60" w:line="240" w:lineRule="auto"/>
        <w:rPr>
          <w:rFonts w:ascii="Arial" w:eastAsia="SimSun" w:hAnsi="Arial" w:cs="Times New Roman"/>
          <w:b/>
          <w:color w:val="0000FF"/>
          <w:kern w:val="24"/>
          <w:sz w:val="20"/>
          <w:szCs w:val="20"/>
        </w:rPr>
      </w:pPr>
      <w:r w:rsidRPr="003437A2">
        <w:rPr>
          <w:rFonts w:ascii="Arial" w:eastAsia="SimSun" w:hAnsi="Arial" w:cs="Times New Roman"/>
          <w:kern w:val="24"/>
          <w:sz w:val="20"/>
          <w:szCs w:val="20"/>
        </w:rPr>
        <w:t>This paper contains an introduction to Windows Server "8" Beta DNSSEC and step-by-step instructions for extending the Windows Server "8" Beta Base Configuration test lab to demonstrate DNSSEC operation.</w:t>
      </w:r>
      <w:bookmarkStart w:id="0" w:name="_GoBack"/>
      <w:bookmarkEnd w:id="0"/>
      <w:r w:rsidR="005A2445" w:rsidRPr="005A2445">
        <w:rPr>
          <w:rFonts w:ascii="Arial" w:eastAsia="SimSun" w:hAnsi="Arial" w:cs="Times New Roman"/>
          <w:noProof/>
          <w:color w:val="0000FF"/>
          <w:kern w:val="24"/>
          <w:sz w:val="20"/>
          <w:szCs w:val="20"/>
        </w:rPr>
        <w:drawing>
          <wp:inline distT="0" distB="0" distL="0" distR="0" wp14:anchorId="564D51AC" wp14:editId="6F4324B3">
            <wp:extent cx="5029200" cy="342900"/>
            <wp:effectExtent l="19050" t="0" r="0" b="0"/>
            <wp:docPr id="4" name="Picture 4"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4"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5A2445" w:rsidRPr="005A2445" w:rsidRDefault="005A2445" w:rsidP="005A2445">
      <w:pPr>
        <w:rPr>
          <w:rFonts w:ascii="Calibri" w:eastAsia="Calibri" w:hAnsi="Calibri" w:cs="Times New Roman"/>
          <w:b/>
          <w:sz w:val="28"/>
          <w:szCs w:val="28"/>
        </w:rPr>
      </w:pPr>
      <w:r w:rsidRPr="005A2445">
        <w:rPr>
          <w:rFonts w:ascii="Cambria" w:eastAsia="Calibri" w:hAnsi="Cambria" w:cs="Times New Roman"/>
          <w:szCs w:val="23"/>
        </w:rPr>
        <w:br w:type="page"/>
      </w:r>
    </w:p>
    <w:p w:rsidR="005A2445" w:rsidRPr="005A2445" w:rsidRDefault="005A2445" w:rsidP="005A2445">
      <w:pPr>
        <w:keepNext/>
        <w:pBdr>
          <w:bottom w:val="single" w:sz="4" w:space="6" w:color="auto"/>
        </w:pBdr>
        <w:spacing w:before="480" w:after="120" w:line="240" w:lineRule="auto"/>
        <w:rPr>
          <w:rFonts w:ascii="Arial" w:eastAsia="SimSun" w:hAnsi="Arial" w:cs="Times New Roman"/>
          <w:b/>
          <w:bCs/>
          <w:kern w:val="24"/>
          <w:sz w:val="40"/>
          <w:szCs w:val="40"/>
        </w:rPr>
      </w:pPr>
      <w:r w:rsidRPr="005A2445">
        <w:rPr>
          <w:rFonts w:ascii="Arial" w:eastAsia="SimSun" w:hAnsi="Arial" w:cs="Times New Roman"/>
          <w:b/>
          <w:bCs/>
          <w:kern w:val="24"/>
          <w:sz w:val="40"/>
          <w:szCs w:val="40"/>
        </w:rPr>
        <w:lastRenderedPageBreak/>
        <w:t>Copyright information</w:t>
      </w:r>
    </w:p>
    <w:p w:rsidR="005A2445" w:rsidRPr="005A2445" w:rsidRDefault="005A2445" w:rsidP="005A2445">
      <w:pPr>
        <w:spacing w:before="200"/>
        <w:rPr>
          <w:rFonts w:ascii="Calibri" w:eastAsia="Times New Roman" w:hAnsi="Calibri" w:cs="Times New Roman"/>
          <w:color w:val="000000"/>
          <w:sz w:val="20"/>
          <w:szCs w:val="20"/>
          <w:lang w:bidi="en-US"/>
        </w:rPr>
      </w:pPr>
      <w:r w:rsidRPr="005A2445">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rsidR="005A2445" w:rsidRPr="005A2445" w:rsidRDefault="005A2445" w:rsidP="005A2445">
      <w:pPr>
        <w:spacing w:before="200"/>
        <w:rPr>
          <w:rFonts w:ascii="Calibri" w:eastAsia="Times New Roman" w:hAnsi="Calibri" w:cs="Times New Roman"/>
          <w:color w:val="000000"/>
          <w:sz w:val="20"/>
          <w:szCs w:val="20"/>
          <w:lang w:bidi="en-US"/>
        </w:rPr>
      </w:pPr>
      <w:r w:rsidRPr="005A2445">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rsidR="005A2445" w:rsidRPr="005A2445" w:rsidRDefault="005A2445" w:rsidP="005A2445">
      <w:pPr>
        <w:spacing w:before="200"/>
        <w:rPr>
          <w:rFonts w:ascii="Calibri" w:eastAsia="Times New Roman" w:hAnsi="Calibri" w:cs="Times New Roman"/>
          <w:b/>
          <w:bCs/>
          <w:i/>
          <w:iCs/>
          <w:color w:val="000000"/>
          <w:sz w:val="20"/>
          <w:szCs w:val="20"/>
          <w:lang w:bidi="en-US"/>
        </w:rPr>
      </w:pPr>
      <w:r w:rsidRPr="005A2445">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rsidR="005A2445" w:rsidRPr="005A2445" w:rsidRDefault="005A2445" w:rsidP="005A2445">
      <w:pPr>
        <w:spacing w:before="200"/>
        <w:rPr>
          <w:rFonts w:ascii="Calibri" w:eastAsia="Times New Roman" w:hAnsi="Calibri" w:cs="Calibri"/>
          <w:b/>
          <w:i/>
          <w:color w:val="FF0000"/>
          <w:sz w:val="20"/>
          <w:szCs w:val="20"/>
          <w:lang w:bidi="en-US"/>
        </w:rPr>
      </w:pPr>
      <w:r w:rsidRPr="005A2445">
        <w:rPr>
          <w:rFonts w:ascii="Calibri" w:eastAsia="Times New Roman" w:hAnsi="Calibri" w:cs="Calibri"/>
          <w:color w:val="333333"/>
          <w:sz w:val="20"/>
          <w:szCs w:val="20"/>
          <w:lang w:bidi="en-US"/>
        </w:rPr>
        <w:t>© 2012 Microsoft. All rights reserved.</w:t>
      </w:r>
    </w:p>
    <w:p w:rsidR="005A2445" w:rsidRPr="005A2445" w:rsidRDefault="005A2445" w:rsidP="005A2445">
      <w:pPr>
        <w:spacing w:after="225" w:line="240" w:lineRule="auto"/>
        <w:rPr>
          <w:rFonts w:ascii="Verdana" w:eastAsia="Times New Roman" w:hAnsi="Verdana" w:cs="Times New Roman"/>
          <w:color w:val="000000"/>
          <w:sz w:val="17"/>
          <w:szCs w:val="17"/>
        </w:rPr>
      </w:pPr>
      <w:r w:rsidRPr="005A2445">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rsidR="005A2445" w:rsidRPr="005A2445" w:rsidRDefault="005A2445" w:rsidP="005A2445">
      <w:pPr>
        <w:spacing w:before="200"/>
        <w:rPr>
          <w:rFonts w:ascii="Calibri" w:eastAsia="Times New Roman" w:hAnsi="Calibri" w:cs="Times New Roman"/>
          <w:sz w:val="20"/>
          <w:szCs w:val="20"/>
          <w:lang w:bidi="en-US"/>
        </w:rPr>
      </w:pPr>
      <w:r w:rsidRPr="005A2445">
        <w:rPr>
          <w:rFonts w:ascii="Calibri" w:eastAsia="Times New Roman" w:hAnsi="Calibri" w:cs="Times New Roman"/>
          <w:sz w:val="20"/>
          <w:szCs w:val="20"/>
          <w:lang w:bidi="en-US"/>
        </w:rPr>
        <w:t>All other trademarks are property of their respective owners.</w:t>
      </w:r>
    </w:p>
    <w:p w:rsidR="005A2445" w:rsidRPr="005A2445" w:rsidRDefault="005A2445" w:rsidP="005A2445">
      <w:pPr>
        <w:rPr>
          <w:rFonts w:ascii="Calibri" w:eastAsia="Times New Roman" w:hAnsi="Calibri" w:cs="Times New Roman"/>
          <w:sz w:val="20"/>
          <w:szCs w:val="20"/>
          <w:lang w:bidi="en-US"/>
        </w:rPr>
      </w:pPr>
    </w:p>
    <w:p w:rsidR="00D44A07" w:rsidRPr="005A2445" w:rsidRDefault="005A2445" w:rsidP="005A2445">
      <w:pPr>
        <w:rPr>
          <w:rFonts w:ascii="Cambria" w:eastAsia="Times New Roman" w:hAnsi="Cambria"/>
          <w:b/>
          <w:color w:val="365F91"/>
          <w:sz w:val="28"/>
          <w:szCs w:val="28"/>
        </w:rPr>
      </w:pPr>
      <w:r w:rsidRPr="005A2445">
        <w:rPr>
          <w:rFonts w:ascii="Cambria" w:eastAsia="Calibri" w:hAnsi="Cambria" w:cs="Times New Roman"/>
          <w:szCs w:val="23"/>
        </w:rPr>
        <w:br w:type="page"/>
      </w:r>
    </w:p>
    <w:p w:rsidR="00D44A07" w:rsidRDefault="00D44A07" w:rsidP="00D44A07">
      <w:pPr>
        <w:pStyle w:val="DSTOC1-0"/>
        <w:sectPr w:rsidR="00D44A07" w:rsidSect="00D44A07">
          <w:footerReference w:type="default" r:id="rId15"/>
          <w:pgSz w:w="12240" w:h="15840" w:code="1"/>
          <w:pgMar w:top="1440" w:right="1800" w:bottom="1440" w:left="1800" w:header="1440" w:footer="1440" w:gutter="0"/>
          <w:cols w:space="720"/>
          <w:docGrid w:linePitch="272"/>
        </w:sectPr>
      </w:pPr>
    </w:p>
    <w:p w:rsidR="00D44A07" w:rsidRDefault="00D44A07" w:rsidP="00D44A07">
      <w:pPr>
        <w:pStyle w:val="DSTOC1-0"/>
      </w:pPr>
      <w:r>
        <w:lastRenderedPageBreak/>
        <w:t>Contents</w:t>
      </w:r>
    </w:p>
    <w:p w:rsidR="00D629F8"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7868209" w:history="1">
        <w:r w:rsidR="00D629F8" w:rsidRPr="003A32D4">
          <w:rPr>
            <w:rStyle w:val="Hyperlink"/>
            <w:noProof/>
          </w:rPr>
          <w:t>Introduction</w:t>
        </w:r>
        <w:r w:rsidR="00D629F8">
          <w:rPr>
            <w:noProof/>
          </w:rPr>
          <w:tab/>
        </w:r>
        <w:r w:rsidR="00D629F8">
          <w:rPr>
            <w:noProof/>
          </w:rPr>
          <w:fldChar w:fldCharType="begin"/>
        </w:r>
        <w:r w:rsidR="00D629F8">
          <w:rPr>
            <w:noProof/>
          </w:rPr>
          <w:instrText xml:space="preserve"> PAGEREF _Toc317868209 \h </w:instrText>
        </w:r>
        <w:r w:rsidR="00D629F8">
          <w:rPr>
            <w:noProof/>
          </w:rPr>
        </w:r>
        <w:r w:rsidR="00D629F8">
          <w:rPr>
            <w:noProof/>
          </w:rPr>
          <w:fldChar w:fldCharType="separate"/>
        </w:r>
        <w:r w:rsidR="00D629F8">
          <w:rPr>
            <w:noProof/>
          </w:rPr>
          <w:t>5</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10" w:history="1">
        <w:r w:rsidR="00D629F8" w:rsidRPr="003A32D4">
          <w:rPr>
            <w:rStyle w:val="Hyperlink"/>
            <w:noProof/>
          </w:rPr>
          <w:t>In this guide</w:t>
        </w:r>
        <w:r w:rsidR="00D629F8">
          <w:rPr>
            <w:noProof/>
          </w:rPr>
          <w:tab/>
        </w:r>
        <w:r w:rsidR="00D629F8">
          <w:rPr>
            <w:noProof/>
          </w:rPr>
          <w:fldChar w:fldCharType="begin"/>
        </w:r>
        <w:r w:rsidR="00D629F8">
          <w:rPr>
            <w:noProof/>
          </w:rPr>
          <w:instrText xml:space="preserve"> PAGEREF _Toc317868210 \h </w:instrText>
        </w:r>
        <w:r w:rsidR="00D629F8">
          <w:rPr>
            <w:noProof/>
          </w:rPr>
        </w:r>
        <w:r w:rsidR="00D629F8">
          <w:rPr>
            <w:noProof/>
          </w:rPr>
          <w:fldChar w:fldCharType="separate"/>
        </w:r>
        <w:r w:rsidR="00D629F8">
          <w:rPr>
            <w:noProof/>
          </w:rPr>
          <w:t>6</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11" w:history="1">
        <w:r w:rsidR="00D629F8" w:rsidRPr="003A32D4">
          <w:rPr>
            <w:rStyle w:val="Hyperlink"/>
            <w:noProof/>
          </w:rPr>
          <w:t>Test lab overview</w:t>
        </w:r>
        <w:r w:rsidR="00D629F8">
          <w:rPr>
            <w:noProof/>
          </w:rPr>
          <w:tab/>
        </w:r>
        <w:r w:rsidR="00D629F8">
          <w:rPr>
            <w:noProof/>
          </w:rPr>
          <w:fldChar w:fldCharType="begin"/>
        </w:r>
        <w:r w:rsidR="00D629F8">
          <w:rPr>
            <w:noProof/>
          </w:rPr>
          <w:instrText xml:space="preserve"> PAGEREF _Toc317868211 \h </w:instrText>
        </w:r>
        <w:r w:rsidR="00D629F8">
          <w:rPr>
            <w:noProof/>
          </w:rPr>
        </w:r>
        <w:r w:rsidR="00D629F8">
          <w:rPr>
            <w:noProof/>
          </w:rPr>
          <w:fldChar w:fldCharType="separate"/>
        </w:r>
        <w:r w:rsidR="00D629F8">
          <w:rPr>
            <w:noProof/>
          </w:rPr>
          <w:t>6</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12" w:history="1">
        <w:r w:rsidR="00D629F8" w:rsidRPr="003A32D4">
          <w:rPr>
            <w:rStyle w:val="Hyperlink"/>
            <w:noProof/>
          </w:rPr>
          <w:t>Hardware and software requirements</w:t>
        </w:r>
        <w:r w:rsidR="00D629F8">
          <w:rPr>
            <w:noProof/>
          </w:rPr>
          <w:tab/>
        </w:r>
        <w:r w:rsidR="00D629F8">
          <w:rPr>
            <w:noProof/>
          </w:rPr>
          <w:fldChar w:fldCharType="begin"/>
        </w:r>
        <w:r w:rsidR="00D629F8">
          <w:rPr>
            <w:noProof/>
          </w:rPr>
          <w:instrText xml:space="preserve"> PAGEREF _Toc317868212 \h </w:instrText>
        </w:r>
        <w:r w:rsidR="00D629F8">
          <w:rPr>
            <w:noProof/>
          </w:rPr>
        </w:r>
        <w:r w:rsidR="00D629F8">
          <w:rPr>
            <w:noProof/>
          </w:rPr>
          <w:fldChar w:fldCharType="separate"/>
        </w:r>
        <w:r w:rsidR="00D629F8">
          <w:rPr>
            <w:noProof/>
          </w:rPr>
          <w:t>7</w:t>
        </w:r>
        <w:r w:rsidR="00D629F8">
          <w:rPr>
            <w:noProof/>
          </w:rPr>
          <w:fldChar w:fldCharType="end"/>
        </w:r>
      </w:hyperlink>
    </w:p>
    <w:p w:rsidR="00D629F8" w:rsidRDefault="008F6704">
      <w:pPr>
        <w:pStyle w:val="TOC1"/>
        <w:tabs>
          <w:tab w:val="right" w:leader="dot" w:pos="8630"/>
        </w:tabs>
        <w:rPr>
          <w:rFonts w:eastAsiaTheme="minorEastAsia"/>
          <w:noProof/>
        </w:rPr>
      </w:pPr>
      <w:hyperlink w:anchor="_Toc317868213" w:history="1">
        <w:r w:rsidR="00D629F8" w:rsidRPr="003A32D4">
          <w:rPr>
            <w:rStyle w:val="Hyperlink"/>
            <w:noProof/>
          </w:rPr>
          <w:t>Steps for Configuring the DNSSEC Test Lab</w:t>
        </w:r>
        <w:r w:rsidR="00D629F8">
          <w:rPr>
            <w:noProof/>
          </w:rPr>
          <w:tab/>
        </w:r>
        <w:r w:rsidR="00D629F8">
          <w:rPr>
            <w:noProof/>
          </w:rPr>
          <w:fldChar w:fldCharType="begin"/>
        </w:r>
        <w:r w:rsidR="00D629F8">
          <w:rPr>
            <w:noProof/>
          </w:rPr>
          <w:instrText xml:space="preserve"> PAGEREF _Toc317868213 \h </w:instrText>
        </w:r>
        <w:r w:rsidR="00D629F8">
          <w:rPr>
            <w:noProof/>
          </w:rPr>
        </w:r>
        <w:r w:rsidR="00D629F8">
          <w:rPr>
            <w:noProof/>
          </w:rPr>
          <w:fldChar w:fldCharType="separate"/>
        </w:r>
        <w:r w:rsidR="00D629F8">
          <w:rPr>
            <w:noProof/>
          </w:rPr>
          <w:t>8</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14" w:history="1">
        <w:r w:rsidR="00D629F8" w:rsidRPr="003A32D4">
          <w:rPr>
            <w:rStyle w:val="Hyperlink"/>
            <w:noProof/>
          </w:rPr>
          <w:t>Step 1: Set up the Base Configuration Test Lab</w:t>
        </w:r>
        <w:r w:rsidR="00D629F8">
          <w:rPr>
            <w:noProof/>
          </w:rPr>
          <w:tab/>
        </w:r>
        <w:r w:rsidR="00D629F8">
          <w:rPr>
            <w:noProof/>
          </w:rPr>
          <w:fldChar w:fldCharType="begin"/>
        </w:r>
        <w:r w:rsidR="00D629F8">
          <w:rPr>
            <w:noProof/>
          </w:rPr>
          <w:instrText xml:space="preserve"> PAGEREF _Toc317868214 \h </w:instrText>
        </w:r>
        <w:r w:rsidR="00D629F8">
          <w:rPr>
            <w:noProof/>
          </w:rPr>
        </w:r>
        <w:r w:rsidR="00D629F8">
          <w:rPr>
            <w:noProof/>
          </w:rPr>
          <w:fldChar w:fldCharType="separate"/>
        </w:r>
        <w:r w:rsidR="00D629F8">
          <w:rPr>
            <w:noProof/>
          </w:rPr>
          <w:t>8</w:t>
        </w:r>
        <w:r w:rsidR="00D629F8">
          <w:rPr>
            <w:noProof/>
          </w:rPr>
          <w:fldChar w:fldCharType="end"/>
        </w:r>
      </w:hyperlink>
    </w:p>
    <w:p w:rsidR="00D629F8" w:rsidRDefault="008F6704">
      <w:pPr>
        <w:pStyle w:val="TOC3"/>
        <w:tabs>
          <w:tab w:val="right" w:leader="dot" w:pos="8630"/>
        </w:tabs>
        <w:rPr>
          <w:rFonts w:eastAsiaTheme="minorEastAsia"/>
          <w:noProof/>
        </w:rPr>
      </w:pPr>
      <w:hyperlink w:anchor="_Toc317868215" w:history="1">
        <w:r w:rsidR="00D629F8" w:rsidRPr="003A32D4">
          <w:rPr>
            <w:rStyle w:val="Hyperlink"/>
            <w:noProof/>
          </w:rPr>
          <w:t>Install the DNS Server role on APP1</w:t>
        </w:r>
        <w:r w:rsidR="00D629F8">
          <w:rPr>
            <w:noProof/>
          </w:rPr>
          <w:tab/>
        </w:r>
        <w:r w:rsidR="00D629F8">
          <w:rPr>
            <w:noProof/>
          </w:rPr>
          <w:fldChar w:fldCharType="begin"/>
        </w:r>
        <w:r w:rsidR="00D629F8">
          <w:rPr>
            <w:noProof/>
          </w:rPr>
          <w:instrText xml:space="preserve"> PAGEREF _Toc317868215 \h </w:instrText>
        </w:r>
        <w:r w:rsidR="00D629F8">
          <w:rPr>
            <w:noProof/>
          </w:rPr>
        </w:r>
        <w:r w:rsidR="00D629F8">
          <w:rPr>
            <w:noProof/>
          </w:rPr>
          <w:fldChar w:fldCharType="separate"/>
        </w:r>
        <w:r w:rsidR="00D629F8">
          <w:rPr>
            <w:noProof/>
          </w:rPr>
          <w:t>9</w:t>
        </w:r>
        <w:r w:rsidR="00D629F8">
          <w:rPr>
            <w:noProof/>
          </w:rPr>
          <w:fldChar w:fldCharType="end"/>
        </w:r>
      </w:hyperlink>
    </w:p>
    <w:p w:rsidR="00D629F8" w:rsidRDefault="008F6704">
      <w:pPr>
        <w:pStyle w:val="TOC3"/>
        <w:tabs>
          <w:tab w:val="right" w:leader="dot" w:pos="8630"/>
        </w:tabs>
        <w:rPr>
          <w:rFonts w:eastAsiaTheme="minorEastAsia"/>
          <w:noProof/>
        </w:rPr>
      </w:pPr>
      <w:hyperlink w:anchor="_Toc317868216" w:history="1">
        <w:r w:rsidR="00D629F8" w:rsidRPr="003A32D4">
          <w:rPr>
            <w:rStyle w:val="Hyperlink"/>
            <w:noProof/>
          </w:rPr>
          <w:t>Configure APP1 as a DNS resolver</w:t>
        </w:r>
        <w:r w:rsidR="00D629F8">
          <w:rPr>
            <w:noProof/>
          </w:rPr>
          <w:tab/>
        </w:r>
        <w:r w:rsidR="00D629F8">
          <w:rPr>
            <w:noProof/>
          </w:rPr>
          <w:fldChar w:fldCharType="begin"/>
        </w:r>
        <w:r w:rsidR="00D629F8">
          <w:rPr>
            <w:noProof/>
          </w:rPr>
          <w:instrText xml:space="preserve"> PAGEREF _Toc317868216 \h </w:instrText>
        </w:r>
        <w:r w:rsidR="00D629F8">
          <w:rPr>
            <w:noProof/>
          </w:rPr>
        </w:r>
        <w:r w:rsidR="00D629F8">
          <w:rPr>
            <w:noProof/>
          </w:rPr>
          <w:fldChar w:fldCharType="separate"/>
        </w:r>
        <w:r w:rsidR="00D629F8">
          <w:rPr>
            <w:noProof/>
          </w:rPr>
          <w:t>10</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17" w:history="1">
        <w:r w:rsidR="00D629F8" w:rsidRPr="003A32D4">
          <w:rPr>
            <w:rStyle w:val="Hyperlink"/>
            <w:noProof/>
          </w:rPr>
          <w:t>Step 3: Configure DC1</w:t>
        </w:r>
        <w:r w:rsidR="00D629F8">
          <w:rPr>
            <w:noProof/>
          </w:rPr>
          <w:tab/>
        </w:r>
        <w:r w:rsidR="00D629F8">
          <w:rPr>
            <w:noProof/>
          </w:rPr>
          <w:fldChar w:fldCharType="begin"/>
        </w:r>
        <w:r w:rsidR="00D629F8">
          <w:rPr>
            <w:noProof/>
          </w:rPr>
          <w:instrText xml:space="preserve"> PAGEREF _Toc317868217 \h </w:instrText>
        </w:r>
        <w:r w:rsidR="00D629F8">
          <w:rPr>
            <w:noProof/>
          </w:rPr>
        </w:r>
        <w:r w:rsidR="00D629F8">
          <w:rPr>
            <w:noProof/>
          </w:rPr>
          <w:fldChar w:fldCharType="separate"/>
        </w:r>
        <w:r w:rsidR="00D629F8">
          <w:rPr>
            <w:noProof/>
          </w:rPr>
          <w:t>10</w:t>
        </w:r>
        <w:r w:rsidR="00D629F8">
          <w:rPr>
            <w:noProof/>
          </w:rPr>
          <w:fldChar w:fldCharType="end"/>
        </w:r>
      </w:hyperlink>
    </w:p>
    <w:p w:rsidR="00D629F8" w:rsidRDefault="008F6704">
      <w:pPr>
        <w:pStyle w:val="TOC3"/>
        <w:tabs>
          <w:tab w:val="right" w:leader="dot" w:pos="8630"/>
        </w:tabs>
        <w:rPr>
          <w:rFonts w:eastAsiaTheme="minorEastAsia"/>
          <w:noProof/>
        </w:rPr>
      </w:pPr>
      <w:hyperlink w:anchor="_Toc317868218" w:history="1">
        <w:r w:rsidR="00D629F8" w:rsidRPr="003A32D4">
          <w:rPr>
            <w:rStyle w:val="Hyperlink"/>
            <w:noProof/>
          </w:rPr>
          <w:t>Sign a DNS zone</w:t>
        </w:r>
        <w:r w:rsidR="00D629F8">
          <w:rPr>
            <w:noProof/>
          </w:rPr>
          <w:tab/>
        </w:r>
        <w:r w:rsidR="00D629F8">
          <w:rPr>
            <w:noProof/>
          </w:rPr>
          <w:fldChar w:fldCharType="begin"/>
        </w:r>
        <w:r w:rsidR="00D629F8">
          <w:rPr>
            <w:noProof/>
          </w:rPr>
          <w:instrText xml:space="preserve"> PAGEREF _Toc317868218 \h </w:instrText>
        </w:r>
        <w:r w:rsidR="00D629F8">
          <w:rPr>
            <w:noProof/>
          </w:rPr>
        </w:r>
        <w:r w:rsidR="00D629F8">
          <w:rPr>
            <w:noProof/>
          </w:rPr>
          <w:fldChar w:fldCharType="separate"/>
        </w:r>
        <w:r w:rsidR="00D629F8">
          <w:rPr>
            <w:noProof/>
          </w:rPr>
          <w:t>10</w:t>
        </w:r>
        <w:r w:rsidR="00D629F8">
          <w:rPr>
            <w:noProof/>
          </w:rPr>
          <w:fldChar w:fldCharType="end"/>
        </w:r>
      </w:hyperlink>
    </w:p>
    <w:p w:rsidR="00D629F8" w:rsidRDefault="008F6704">
      <w:pPr>
        <w:pStyle w:val="TOC3"/>
        <w:tabs>
          <w:tab w:val="right" w:leader="dot" w:pos="8630"/>
        </w:tabs>
        <w:rPr>
          <w:rFonts w:eastAsiaTheme="minorEastAsia"/>
          <w:noProof/>
        </w:rPr>
      </w:pPr>
      <w:hyperlink w:anchor="_Toc317868219" w:history="1">
        <w:r w:rsidR="00D629F8" w:rsidRPr="003A32D4">
          <w:rPr>
            <w:rStyle w:val="Hyperlink"/>
            <w:noProof/>
          </w:rPr>
          <w:t>View and modify DNSSEC settings</w:t>
        </w:r>
        <w:r w:rsidR="00D629F8">
          <w:rPr>
            <w:noProof/>
          </w:rPr>
          <w:tab/>
        </w:r>
        <w:r w:rsidR="00D629F8">
          <w:rPr>
            <w:noProof/>
          </w:rPr>
          <w:fldChar w:fldCharType="begin"/>
        </w:r>
        <w:r w:rsidR="00D629F8">
          <w:rPr>
            <w:noProof/>
          </w:rPr>
          <w:instrText xml:space="preserve"> PAGEREF _Toc317868219 \h </w:instrText>
        </w:r>
        <w:r w:rsidR="00D629F8">
          <w:rPr>
            <w:noProof/>
          </w:rPr>
        </w:r>
        <w:r w:rsidR="00D629F8">
          <w:rPr>
            <w:noProof/>
          </w:rPr>
          <w:fldChar w:fldCharType="separate"/>
        </w:r>
        <w:r w:rsidR="00D629F8">
          <w:rPr>
            <w:noProof/>
          </w:rPr>
          <w:t>11</w:t>
        </w:r>
        <w:r w:rsidR="00D629F8">
          <w:rPr>
            <w:noProof/>
          </w:rPr>
          <w:fldChar w:fldCharType="end"/>
        </w:r>
      </w:hyperlink>
    </w:p>
    <w:p w:rsidR="00D629F8" w:rsidRDefault="008F6704">
      <w:pPr>
        <w:pStyle w:val="TOC3"/>
        <w:tabs>
          <w:tab w:val="right" w:leader="dot" w:pos="8630"/>
        </w:tabs>
        <w:rPr>
          <w:rFonts w:eastAsiaTheme="minorEastAsia"/>
          <w:noProof/>
        </w:rPr>
      </w:pPr>
      <w:hyperlink w:anchor="_Toc317868220" w:history="1">
        <w:r w:rsidR="00D629F8" w:rsidRPr="003A32D4">
          <w:rPr>
            <w:rStyle w:val="Hyperlink"/>
            <w:noProof/>
          </w:rPr>
          <w:t>Share the DNSSEC keyset</w:t>
        </w:r>
        <w:r w:rsidR="00D629F8">
          <w:rPr>
            <w:noProof/>
          </w:rPr>
          <w:tab/>
        </w:r>
        <w:r w:rsidR="00D629F8">
          <w:rPr>
            <w:noProof/>
          </w:rPr>
          <w:fldChar w:fldCharType="begin"/>
        </w:r>
        <w:r w:rsidR="00D629F8">
          <w:rPr>
            <w:noProof/>
          </w:rPr>
          <w:instrText xml:space="preserve"> PAGEREF _Toc317868220 \h </w:instrText>
        </w:r>
        <w:r w:rsidR="00D629F8">
          <w:rPr>
            <w:noProof/>
          </w:rPr>
        </w:r>
        <w:r w:rsidR="00D629F8">
          <w:rPr>
            <w:noProof/>
          </w:rPr>
          <w:fldChar w:fldCharType="separate"/>
        </w:r>
        <w:r w:rsidR="00D629F8">
          <w:rPr>
            <w:noProof/>
          </w:rPr>
          <w:t>12</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21" w:history="1">
        <w:r w:rsidR="00D629F8" w:rsidRPr="003A32D4">
          <w:rPr>
            <w:rStyle w:val="Hyperlink"/>
            <w:noProof/>
          </w:rPr>
          <w:t>Step 4: Import the trust point onto APP1</w:t>
        </w:r>
        <w:r w:rsidR="00D629F8">
          <w:rPr>
            <w:noProof/>
          </w:rPr>
          <w:tab/>
        </w:r>
        <w:r w:rsidR="00D629F8">
          <w:rPr>
            <w:noProof/>
          </w:rPr>
          <w:fldChar w:fldCharType="begin"/>
        </w:r>
        <w:r w:rsidR="00D629F8">
          <w:rPr>
            <w:noProof/>
          </w:rPr>
          <w:instrText xml:space="preserve"> PAGEREF _Toc317868221 \h </w:instrText>
        </w:r>
        <w:r w:rsidR="00D629F8">
          <w:rPr>
            <w:noProof/>
          </w:rPr>
        </w:r>
        <w:r w:rsidR="00D629F8">
          <w:rPr>
            <w:noProof/>
          </w:rPr>
          <w:fldChar w:fldCharType="separate"/>
        </w:r>
        <w:r w:rsidR="00D629F8">
          <w:rPr>
            <w:noProof/>
          </w:rPr>
          <w:t>12</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22" w:history="1">
        <w:r w:rsidR="00D629F8" w:rsidRPr="003A32D4">
          <w:rPr>
            <w:rStyle w:val="Hyperlink"/>
            <w:noProof/>
          </w:rPr>
          <w:t>Step 5: Configure Name Resolution Policy</w:t>
        </w:r>
        <w:r w:rsidR="00D629F8">
          <w:rPr>
            <w:noProof/>
          </w:rPr>
          <w:tab/>
        </w:r>
        <w:r w:rsidR="00D629F8">
          <w:rPr>
            <w:noProof/>
          </w:rPr>
          <w:fldChar w:fldCharType="begin"/>
        </w:r>
        <w:r w:rsidR="00D629F8">
          <w:rPr>
            <w:noProof/>
          </w:rPr>
          <w:instrText xml:space="preserve"> PAGEREF _Toc317868222 \h </w:instrText>
        </w:r>
        <w:r w:rsidR="00D629F8">
          <w:rPr>
            <w:noProof/>
          </w:rPr>
        </w:r>
        <w:r w:rsidR="00D629F8">
          <w:rPr>
            <w:noProof/>
          </w:rPr>
          <w:fldChar w:fldCharType="separate"/>
        </w:r>
        <w:r w:rsidR="00D629F8">
          <w:rPr>
            <w:noProof/>
          </w:rPr>
          <w:t>13</w:t>
        </w:r>
        <w:r w:rsidR="00D629F8">
          <w:rPr>
            <w:noProof/>
          </w:rPr>
          <w:fldChar w:fldCharType="end"/>
        </w:r>
      </w:hyperlink>
    </w:p>
    <w:p w:rsidR="00D629F8" w:rsidRDefault="008F6704">
      <w:pPr>
        <w:pStyle w:val="TOC2"/>
        <w:tabs>
          <w:tab w:val="right" w:leader="dot" w:pos="8630"/>
        </w:tabs>
        <w:rPr>
          <w:rFonts w:eastAsiaTheme="minorEastAsia"/>
          <w:noProof/>
        </w:rPr>
      </w:pPr>
      <w:hyperlink w:anchor="_Toc317868223" w:history="1">
        <w:r w:rsidR="00D629F8" w:rsidRPr="003A32D4">
          <w:rPr>
            <w:rStyle w:val="Hyperlink"/>
            <w:noProof/>
          </w:rPr>
          <w:t>Step 6: Demonstrate DNSSEC validation using CLIENT1</w:t>
        </w:r>
        <w:r w:rsidR="00D629F8">
          <w:rPr>
            <w:noProof/>
          </w:rPr>
          <w:tab/>
        </w:r>
        <w:r w:rsidR="00D629F8">
          <w:rPr>
            <w:noProof/>
          </w:rPr>
          <w:fldChar w:fldCharType="begin"/>
        </w:r>
        <w:r w:rsidR="00D629F8">
          <w:rPr>
            <w:noProof/>
          </w:rPr>
          <w:instrText xml:space="preserve"> PAGEREF _Toc317868223 \h </w:instrText>
        </w:r>
        <w:r w:rsidR="00D629F8">
          <w:rPr>
            <w:noProof/>
          </w:rPr>
        </w:r>
        <w:r w:rsidR="00D629F8">
          <w:rPr>
            <w:noProof/>
          </w:rPr>
          <w:fldChar w:fldCharType="separate"/>
        </w:r>
        <w:r w:rsidR="00D629F8">
          <w:rPr>
            <w:noProof/>
          </w:rPr>
          <w:t>14</w:t>
        </w:r>
        <w:r w:rsidR="00D629F8">
          <w:rPr>
            <w:noProof/>
          </w:rPr>
          <w:fldChar w:fldCharType="end"/>
        </w:r>
      </w:hyperlink>
    </w:p>
    <w:p w:rsidR="00D629F8" w:rsidRDefault="008F6704">
      <w:pPr>
        <w:pStyle w:val="TOC1"/>
        <w:tabs>
          <w:tab w:val="right" w:leader="dot" w:pos="8630"/>
        </w:tabs>
        <w:rPr>
          <w:rFonts w:eastAsiaTheme="minorEastAsia"/>
          <w:noProof/>
        </w:rPr>
      </w:pPr>
      <w:hyperlink w:anchor="_Toc317868224" w:history="1">
        <w:r w:rsidR="00D629F8" w:rsidRPr="003A32D4">
          <w:rPr>
            <w:rStyle w:val="Hyperlink"/>
            <w:noProof/>
          </w:rPr>
          <w:t>Snapshot the Configuration</w:t>
        </w:r>
        <w:r w:rsidR="00D629F8">
          <w:rPr>
            <w:noProof/>
          </w:rPr>
          <w:tab/>
        </w:r>
        <w:r w:rsidR="00D629F8">
          <w:rPr>
            <w:noProof/>
          </w:rPr>
          <w:fldChar w:fldCharType="begin"/>
        </w:r>
        <w:r w:rsidR="00D629F8">
          <w:rPr>
            <w:noProof/>
          </w:rPr>
          <w:instrText xml:space="preserve"> PAGEREF _Toc317868224 \h </w:instrText>
        </w:r>
        <w:r w:rsidR="00D629F8">
          <w:rPr>
            <w:noProof/>
          </w:rPr>
        </w:r>
        <w:r w:rsidR="00D629F8">
          <w:rPr>
            <w:noProof/>
          </w:rPr>
          <w:fldChar w:fldCharType="separate"/>
        </w:r>
        <w:r w:rsidR="00D629F8">
          <w:rPr>
            <w:noProof/>
          </w:rPr>
          <w:t>15</w:t>
        </w:r>
        <w:r w:rsidR="00D629F8">
          <w:rPr>
            <w:noProof/>
          </w:rPr>
          <w:fldChar w:fldCharType="end"/>
        </w:r>
      </w:hyperlink>
    </w:p>
    <w:p w:rsidR="00D44A07" w:rsidRDefault="00D44A07" w:rsidP="00D44A07">
      <w:pPr>
        <w:sectPr w:rsidR="00D44A07" w:rsidSect="00D44A07">
          <w:footerReference w:type="default" r:id="rId16"/>
          <w:type w:val="oddPage"/>
          <w:pgSz w:w="12240" w:h="15840" w:code="1"/>
          <w:pgMar w:top="1440" w:right="1800" w:bottom="1440" w:left="1800" w:header="1440" w:footer="1440" w:gutter="0"/>
          <w:cols w:space="720"/>
          <w:docGrid w:linePitch="272"/>
        </w:sectPr>
      </w:pPr>
      <w:r>
        <w:fldChar w:fldCharType="end"/>
      </w:r>
    </w:p>
    <w:p w:rsidR="00FC1CC6" w:rsidRDefault="00FC1CC6" w:rsidP="00FC1CC6">
      <w:pPr>
        <w:pStyle w:val="Heading1"/>
      </w:pPr>
      <w:bookmarkStart w:id="1" w:name="_Toc317868209"/>
      <w:r>
        <w:lastRenderedPageBreak/>
        <w:t>Introduction</w:t>
      </w:r>
      <w:bookmarkEnd w:id="1"/>
    </w:p>
    <w:p w:rsidR="00A87BD1" w:rsidRDefault="00A13018" w:rsidP="00FC1CC6">
      <w:r w:rsidRPr="00A13018">
        <w:t xml:space="preserve">DNS Security Extensions (DNSSEC) is a suite of extensions that add security to the DNS protocol. RFCs </w:t>
      </w:r>
      <w:proofErr w:type="gramStart"/>
      <w:r w:rsidRPr="00A13018">
        <w:t>4033,</w:t>
      </w:r>
      <w:proofErr w:type="gramEnd"/>
      <w:r w:rsidRPr="00A13018">
        <w:t xml:space="preserve"> 4034, 4035, and 5155 specify the core DNSSEC extensions and add origin authority, data integrity, and authenticated denial of existence to DNS. In addition to several new concepts and operations for both the DNS server and the DNS client, DNSSEC introduces new resource records (DNSKEY, RRSIG, NSEC, NSEC3, and DS) to DNS.</w:t>
      </w:r>
    </w:p>
    <w:p w:rsidR="00A13018" w:rsidRDefault="00A13018" w:rsidP="00A13018">
      <w:r>
        <w:t>DNSSEC allows for all the records in a DNS zone to be cryptographically signed. When a DNS server hosting a signed zone receives a query, it returns the digital signatures in addition to the records requested. A resolver or another server can obtain the public key of the public/private key pair and validate that the responses are authentic and have not been tampered with. In order to do so, the resolver or server must be configured with a trust anchor for the signed zone, or for a parent of the signed zone.</w:t>
      </w:r>
    </w:p>
    <w:p w:rsidR="00A13018" w:rsidRPr="00A13018" w:rsidRDefault="00A13018" w:rsidP="00A13018">
      <w:r w:rsidRPr="00A13018">
        <w:t>Windows Server 2008 R2 introduced support for DNSSEC, and provided the ability to generate keys and host a signed zone.  However, there were several limitations to the support, as listed below.</w:t>
      </w:r>
    </w:p>
    <w:p w:rsidR="00A13018" w:rsidRPr="00A13018" w:rsidRDefault="00A13018" w:rsidP="00494335">
      <w:pPr>
        <w:numPr>
          <w:ilvl w:val="0"/>
          <w:numId w:val="13"/>
        </w:numPr>
      </w:pPr>
      <w:r w:rsidRPr="00A13018">
        <w:t xml:space="preserve">Zones could only be signed offline, over a file-based copy of the zone.  It was not possible to generate signatures or update signatures on a zone while the zone was online.  </w:t>
      </w:r>
    </w:p>
    <w:p w:rsidR="00A13018" w:rsidRPr="00A13018" w:rsidRDefault="00A13018" w:rsidP="00494335">
      <w:pPr>
        <w:numPr>
          <w:ilvl w:val="0"/>
          <w:numId w:val="13"/>
        </w:numPr>
      </w:pPr>
      <w:r w:rsidRPr="00A13018">
        <w:t>The processes of key generation and zone signing were manual, and required the command-line utility dnscmd</w:t>
      </w:r>
    </w:p>
    <w:p w:rsidR="00A13018" w:rsidRPr="00A13018" w:rsidRDefault="00A13018" w:rsidP="00494335">
      <w:pPr>
        <w:numPr>
          <w:ilvl w:val="0"/>
          <w:numId w:val="13"/>
        </w:numPr>
      </w:pPr>
      <w:r w:rsidRPr="00A13018">
        <w:t xml:space="preserve">Dynamic updates to DNS records were not supported </w:t>
      </w:r>
    </w:p>
    <w:p w:rsidR="00A13018" w:rsidRPr="00A13018" w:rsidRDefault="00A13018" w:rsidP="00494335">
      <w:pPr>
        <w:numPr>
          <w:ilvl w:val="0"/>
          <w:numId w:val="13"/>
        </w:numPr>
      </w:pPr>
      <w:r w:rsidRPr="00A13018">
        <w:t>There was no built-in support for automatic key rollovers</w:t>
      </w:r>
    </w:p>
    <w:p w:rsidR="00A13018" w:rsidRPr="00A13018" w:rsidRDefault="00A13018" w:rsidP="00A13018">
      <w:r w:rsidRPr="00A13018">
        <w:t xml:space="preserve">Windows Server </w:t>
      </w:r>
      <w:r w:rsidR="000B6709">
        <w:t>"</w:t>
      </w:r>
      <w:r w:rsidRPr="00A13018">
        <w:t>8</w:t>
      </w:r>
      <w:r w:rsidR="000B6709">
        <w:t>" Beta</w:t>
      </w:r>
      <w:r w:rsidRPr="00A13018">
        <w:t xml:space="preserve"> introduces support for online signing and automated key management as part of updating the DNSSEC support in the DNS server’s authoritative functions.  The new supported features include the following.</w:t>
      </w:r>
    </w:p>
    <w:p w:rsidR="00A13018" w:rsidRPr="00A13018" w:rsidRDefault="00A13018" w:rsidP="00A13018">
      <w:r w:rsidRPr="00A13018">
        <w:t>On the authoritative DNS server:</w:t>
      </w:r>
    </w:p>
    <w:p w:rsidR="00A13018" w:rsidRPr="00A13018" w:rsidRDefault="00A13018" w:rsidP="00494335">
      <w:pPr>
        <w:numPr>
          <w:ilvl w:val="0"/>
          <w:numId w:val="14"/>
        </w:numPr>
      </w:pPr>
      <w:r w:rsidRPr="00A13018">
        <w:t>Support for DNS dynamic updates in DNSSEC signed zones</w:t>
      </w:r>
    </w:p>
    <w:p w:rsidR="00A13018" w:rsidRPr="00A13018" w:rsidRDefault="00A13018" w:rsidP="00494335">
      <w:pPr>
        <w:numPr>
          <w:ilvl w:val="0"/>
          <w:numId w:val="14"/>
        </w:numPr>
      </w:pPr>
      <w:r w:rsidRPr="00A13018">
        <w:t>Support for updated DNSSEC standards, including NSEC3 and RSA/SHA-2</w:t>
      </w:r>
    </w:p>
    <w:p w:rsidR="00A13018" w:rsidRPr="00A13018" w:rsidRDefault="00A13018" w:rsidP="00494335">
      <w:pPr>
        <w:numPr>
          <w:ilvl w:val="0"/>
          <w:numId w:val="14"/>
        </w:numPr>
      </w:pPr>
      <w:r w:rsidRPr="00A13018">
        <w:t>Automated trust anchor distribution through Active Directory</w:t>
      </w:r>
    </w:p>
    <w:p w:rsidR="00A13018" w:rsidRPr="00A13018" w:rsidRDefault="00A13018" w:rsidP="00494335">
      <w:pPr>
        <w:numPr>
          <w:ilvl w:val="0"/>
          <w:numId w:val="14"/>
        </w:numPr>
      </w:pPr>
      <w:r w:rsidRPr="00A13018">
        <w:t>Automated trust anchor rollover support through RFC 5011</w:t>
      </w:r>
    </w:p>
    <w:p w:rsidR="00A13018" w:rsidRPr="00A13018" w:rsidRDefault="00A13018" w:rsidP="00494335">
      <w:pPr>
        <w:numPr>
          <w:ilvl w:val="0"/>
          <w:numId w:val="14"/>
        </w:numPr>
      </w:pPr>
      <w:r w:rsidRPr="00A13018">
        <w:lastRenderedPageBreak/>
        <w:t>Updated user interface with deployment and management wizards</w:t>
      </w:r>
    </w:p>
    <w:p w:rsidR="00A13018" w:rsidRPr="00A13018" w:rsidRDefault="00A13018" w:rsidP="00494335">
      <w:pPr>
        <w:numPr>
          <w:ilvl w:val="0"/>
          <w:numId w:val="14"/>
        </w:numPr>
      </w:pPr>
      <w:r w:rsidRPr="00A13018">
        <w:t>Windows PowerShell based command line interface for easy management and scripting</w:t>
      </w:r>
    </w:p>
    <w:p w:rsidR="00A13018" w:rsidRPr="00A13018" w:rsidRDefault="00A13018" w:rsidP="00A13018">
      <w:r w:rsidRPr="00A13018">
        <w:t>On the non-authoritative DNS resolver:</w:t>
      </w:r>
    </w:p>
    <w:p w:rsidR="00A13018" w:rsidRPr="00A13018" w:rsidRDefault="00A13018" w:rsidP="00494335">
      <w:pPr>
        <w:numPr>
          <w:ilvl w:val="0"/>
          <w:numId w:val="15"/>
        </w:numPr>
      </w:pPr>
      <w:r w:rsidRPr="00A13018">
        <w:t>Validation of records signed with updated DNSSEC standards (NSEC3, RSA/SHA-2)</w:t>
      </w:r>
    </w:p>
    <w:p w:rsidR="00A13018" w:rsidRPr="00A13018" w:rsidRDefault="00A13018" w:rsidP="00494335">
      <w:pPr>
        <w:numPr>
          <w:ilvl w:val="0"/>
          <w:numId w:val="15"/>
        </w:numPr>
      </w:pPr>
      <w:r w:rsidRPr="00A13018">
        <w:t>Automated trust anchor rollover support through RFC 5011</w:t>
      </w:r>
    </w:p>
    <w:p w:rsidR="00A13018" w:rsidRPr="00A13018" w:rsidRDefault="00A13018" w:rsidP="00494335">
      <w:pPr>
        <w:numPr>
          <w:ilvl w:val="0"/>
          <w:numId w:val="15"/>
        </w:numPr>
      </w:pPr>
      <w:r w:rsidRPr="00A13018">
        <w:t>Easy extraction of the root trust anchor</w:t>
      </w:r>
    </w:p>
    <w:p w:rsidR="00A13018" w:rsidRDefault="00A13018" w:rsidP="00FC1CC6"/>
    <w:p w:rsidR="00FC1CC6" w:rsidRDefault="00FC1CC6" w:rsidP="00FC1CC6">
      <w:pPr>
        <w:pStyle w:val="Heading2"/>
      </w:pPr>
      <w:bookmarkStart w:id="2" w:name="_Toc317868210"/>
      <w:r>
        <w:t>In this guide</w:t>
      </w:r>
      <w:bookmarkEnd w:id="2"/>
    </w:p>
    <w:p w:rsidR="00FC1CC6" w:rsidRDefault="000B6709" w:rsidP="00FC1CC6">
      <w:r w:rsidRPr="000B6709">
        <w:t>This guide provides step-by-step instructions for setting up a test lab based on the Windows Server "8" Beta Base Configuration</w:t>
      </w:r>
      <w:r w:rsidR="00A13018" w:rsidRPr="00A13018">
        <w:t xml:space="preserve"> and deploying </w:t>
      </w:r>
      <w:r w:rsidR="00A13018">
        <w:t>DNSSEC</w:t>
      </w:r>
      <w:r w:rsidR="00A13018" w:rsidRPr="00A13018">
        <w:t xml:space="preserve"> using two server computers and one client computer. The resulting D</w:t>
      </w:r>
      <w:r w:rsidR="00A13018">
        <w:t>NSSEC</w:t>
      </w:r>
      <w:r w:rsidR="00A13018" w:rsidRPr="00A13018">
        <w:t xml:space="preserve"> test lab demo</w:t>
      </w:r>
      <w:r w:rsidR="00A13018">
        <w:t>nstrates DNS validation functionality</w:t>
      </w:r>
      <w:r w:rsidR="00FC1CC6">
        <w:t>.</w:t>
      </w:r>
    </w:p>
    <w:p w:rsidR="00FC1CC6" w:rsidRDefault="00F84304" w:rsidP="00FC1CC6">
      <w:pPr>
        <w:pStyle w:val="AlertLabel"/>
      </w:pPr>
      <w:r>
        <w:rPr>
          <w:noProof/>
        </w:rPr>
        <w:drawing>
          <wp:inline distT="0" distB="0" distL="0" distR="0">
            <wp:extent cx="225425" cy="154305"/>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Important </w:t>
      </w:r>
    </w:p>
    <w:p w:rsidR="00FC1CC6" w:rsidRDefault="00FC1CC6" w:rsidP="00FC1CC6">
      <w:pPr>
        <w:pStyle w:val="AlertText"/>
      </w:pPr>
      <w:r>
        <w:t xml:space="preserve">The following instructions are for configuring a </w:t>
      </w:r>
      <w:r w:rsidR="00A13018">
        <w:t>DNSSEC</w:t>
      </w:r>
      <w:r>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C1CC6" w:rsidRDefault="00FC1CC6" w:rsidP="00FC1CC6">
      <w:pPr>
        <w:pStyle w:val="AlertText"/>
      </w:pPr>
      <w:r>
        <w:t xml:space="preserve">Attempting to adapt this </w:t>
      </w:r>
      <w:r w:rsidR="00A13018">
        <w:t>DNSSEC</w:t>
      </w:r>
      <w:r>
        <w:t xml:space="preserve"> test lab configuration to a pilot or production deployment can result in configuration or functionality issues. </w:t>
      </w:r>
    </w:p>
    <w:p w:rsidR="00FC1CC6" w:rsidRDefault="00F8341E" w:rsidP="00FC1CC6">
      <w:pPr>
        <w:pStyle w:val="Heading2"/>
      </w:pPr>
      <w:bookmarkStart w:id="3" w:name="_Toc317868211"/>
      <w:r>
        <w:t>Test lab</w:t>
      </w:r>
      <w:r w:rsidR="00FC1CC6">
        <w:t xml:space="preserve"> overview</w:t>
      </w:r>
      <w:bookmarkEnd w:id="3"/>
    </w:p>
    <w:p w:rsidR="008507DD" w:rsidRDefault="008507DD" w:rsidP="008507DD">
      <w:r>
        <w:t>In this test lab, DNSSEC is deployed with:</w:t>
      </w:r>
    </w:p>
    <w:p w:rsidR="008507DD" w:rsidRDefault="008507DD" w:rsidP="00494335">
      <w:pPr>
        <w:pStyle w:val="BulletedList1"/>
        <w:numPr>
          <w:ilvl w:val="0"/>
          <w:numId w:val="16"/>
        </w:numPr>
        <w:tabs>
          <w:tab w:val="left" w:pos="360"/>
        </w:tabs>
      </w:pPr>
      <w:r>
        <w:t xml:space="preserve">One computer running </w:t>
      </w:r>
      <w:r w:rsidR="000B6709" w:rsidRPr="000B6709">
        <w:t xml:space="preserve">Windows Server "8" Beta </w:t>
      </w:r>
      <w:r>
        <w:t>named DC1 that is configured as an intranet domain controller, Domain Name System (DNS) server, and Dynamic Host Configuration Protocol (DHCP) server.</w:t>
      </w:r>
    </w:p>
    <w:p w:rsidR="008507DD" w:rsidRDefault="008507DD" w:rsidP="00494335">
      <w:pPr>
        <w:pStyle w:val="BulletedList1"/>
        <w:numPr>
          <w:ilvl w:val="0"/>
          <w:numId w:val="16"/>
        </w:numPr>
        <w:tabs>
          <w:tab w:val="left" w:pos="360"/>
        </w:tabs>
      </w:pPr>
      <w:r>
        <w:t xml:space="preserve">One intranet member server running </w:t>
      </w:r>
      <w:r w:rsidR="000B6709" w:rsidRPr="000B6709">
        <w:t xml:space="preserve">Windows Server "8" Beta </w:t>
      </w:r>
      <w:r>
        <w:t>named APP1 that is configured as a general application server</w:t>
      </w:r>
      <w:r w:rsidRPr="00EB415C">
        <w:t xml:space="preserve"> </w:t>
      </w:r>
      <w:r>
        <w:t>and DNS</w:t>
      </w:r>
      <w:r w:rsidRPr="00D575C6">
        <w:t xml:space="preserve"> server.</w:t>
      </w:r>
    </w:p>
    <w:p w:rsidR="008507DD" w:rsidRDefault="008507DD" w:rsidP="00494335">
      <w:pPr>
        <w:pStyle w:val="BulletedList1"/>
        <w:numPr>
          <w:ilvl w:val="0"/>
          <w:numId w:val="16"/>
        </w:numPr>
        <w:tabs>
          <w:tab w:val="left" w:pos="360"/>
        </w:tabs>
      </w:pPr>
      <w:r>
        <w:lastRenderedPageBreak/>
        <w:t xml:space="preserve">One member client computer running Windows 8 </w:t>
      </w:r>
      <w:r w:rsidR="000B6709">
        <w:t xml:space="preserve">Consumer Preview </w:t>
      </w:r>
      <w:r>
        <w:t>named CLIENT1 that is configured as a DNS resolver client.</w:t>
      </w:r>
    </w:p>
    <w:p w:rsidR="008507DD" w:rsidRDefault="008507DD" w:rsidP="008507DD">
      <w:r>
        <w:t>The DNSSEC test lab consists of one subnet that simulates an intranet named Corpnet (10.0.0.0/24).</w:t>
      </w:r>
    </w:p>
    <w:p w:rsidR="008507DD" w:rsidRDefault="008507DD" w:rsidP="008507DD">
      <w:r>
        <w:t>Computers connect using a hub or switch. See the following figure.</w:t>
      </w:r>
    </w:p>
    <w:p w:rsidR="008507DD" w:rsidRDefault="008507DD" w:rsidP="008507DD">
      <w:pPr>
        <w:keepNext/>
      </w:pPr>
      <w:r>
        <w:rPr>
          <w:noProof/>
        </w:rPr>
        <w:drawing>
          <wp:inline distT="0" distB="0" distL="0" distR="0" wp14:anchorId="3C1B7747" wp14:editId="04BBAD3F">
            <wp:extent cx="4435092" cy="339634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1606" cy="3401331"/>
                    </a:xfrm>
                    <a:prstGeom prst="rect">
                      <a:avLst/>
                    </a:prstGeom>
                    <a:noFill/>
                  </pic:spPr>
                </pic:pic>
              </a:graphicData>
            </a:graphic>
          </wp:inline>
        </w:drawing>
      </w:r>
    </w:p>
    <w:p w:rsidR="00FC1CC6" w:rsidRDefault="008507DD" w:rsidP="008507DD">
      <w:pPr>
        <w:pStyle w:val="Caption"/>
      </w:pPr>
      <w:r>
        <w:t xml:space="preserve">Figure </w:t>
      </w:r>
      <w:fldSimple w:instr=" SEQ Figure \* ARABIC ">
        <w:r>
          <w:rPr>
            <w:noProof/>
          </w:rPr>
          <w:t>1</w:t>
        </w:r>
      </w:fldSimple>
      <w:r>
        <w:t xml:space="preserve"> DNSSEC Test Lab Configuration</w:t>
      </w:r>
    </w:p>
    <w:p w:rsidR="008507DD" w:rsidRDefault="008507DD" w:rsidP="00FC1CC6"/>
    <w:p w:rsidR="00FC1CC6" w:rsidRDefault="000B6709" w:rsidP="00FC1CC6">
      <w:r w:rsidRPr="000B6709">
        <w:t xml:space="preserve">The test lab instructions demonstrate the configuration of </w:t>
      </w:r>
      <w:r>
        <w:t>DNSSEC</w:t>
      </w:r>
      <w:r w:rsidRPr="000B6709">
        <w:t xml:space="preserve"> using the </w:t>
      </w:r>
      <w:r>
        <w:t>Zone Signing</w:t>
      </w:r>
      <w:r w:rsidRPr="000B6709">
        <w:t xml:space="preserve"> wizard. Steps to view and modify the </w:t>
      </w:r>
      <w:r>
        <w:t>DNSSEC</w:t>
      </w:r>
      <w:r w:rsidRPr="000B6709">
        <w:t xml:space="preserve"> configuration are presented, and </w:t>
      </w:r>
      <w:r>
        <w:t>DNSSEC</w:t>
      </w:r>
      <w:r w:rsidRPr="000B6709">
        <w:t xml:space="preserve"> operation is verified using a test D</w:t>
      </w:r>
      <w:r>
        <w:t>NS</w:t>
      </w:r>
      <w:r w:rsidRPr="000B6709">
        <w:t xml:space="preserve"> client</w:t>
      </w:r>
      <w:r>
        <w:t>.</w:t>
      </w:r>
    </w:p>
    <w:p w:rsidR="00FC1CC6" w:rsidRDefault="00FC1CC6" w:rsidP="00FC1CC6">
      <w:pPr>
        <w:pStyle w:val="Heading2"/>
      </w:pPr>
      <w:bookmarkStart w:id="4" w:name="_Toc317868212"/>
      <w:r>
        <w:t>Hardware and software requirements</w:t>
      </w:r>
      <w:bookmarkEnd w:id="4"/>
    </w:p>
    <w:p w:rsidR="008507DD" w:rsidRDefault="008507DD" w:rsidP="008507DD">
      <w:r>
        <w:t>The following are required components of the test lab:</w:t>
      </w:r>
    </w:p>
    <w:p w:rsidR="000B6709" w:rsidRDefault="000B6709" w:rsidP="000B6709">
      <w:pPr>
        <w:pStyle w:val="BulletedList1"/>
        <w:numPr>
          <w:ilvl w:val="0"/>
          <w:numId w:val="16"/>
        </w:numPr>
        <w:tabs>
          <w:tab w:val="left" w:pos="360"/>
        </w:tabs>
      </w:pPr>
      <w:r>
        <w:t>The product disc or files for Windows Server "8" Beta.</w:t>
      </w:r>
    </w:p>
    <w:p w:rsidR="000B6709" w:rsidRDefault="000B6709" w:rsidP="000B6709">
      <w:pPr>
        <w:pStyle w:val="BulletedList1"/>
        <w:numPr>
          <w:ilvl w:val="0"/>
          <w:numId w:val="16"/>
        </w:numPr>
        <w:tabs>
          <w:tab w:val="left" w:pos="360"/>
        </w:tabs>
      </w:pPr>
      <w:r>
        <w:t>The product disc or files for Windows 8 Consumer Preview.</w:t>
      </w:r>
    </w:p>
    <w:p w:rsidR="008507DD" w:rsidRDefault="000B6709" w:rsidP="000B6709">
      <w:pPr>
        <w:pStyle w:val="BulletedList1"/>
        <w:numPr>
          <w:ilvl w:val="0"/>
          <w:numId w:val="16"/>
        </w:numPr>
        <w:tabs>
          <w:tab w:val="left" w:pos="360"/>
        </w:tabs>
      </w:pPr>
      <w:r>
        <w:t xml:space="preserve">Computers that meet the minimum hardware requirements for Windows </w:t>
      </w:r>
      <w:r w:rsidRPr="00FF15F9">
        <w:t>Server "8" Beta</w:t>
      </w:r>
      <w:r>
        <w:t xml:space="preserve">. </w:t>
      </w:r>
      <w:r w:rsidR="008507DD">
        <w:t xml:space="preserve"> </w:t>
      </w:r>
    </w:p>
    <w:p w:rsidR="00FC1CC6" w:rsidRDefault="00FC1CC6" w:rsidP="00FC1CC6">
      <w:pPr>
        <w:pStyle w:val="Heading1"/>
      </w:pPr>
      <w:bookmarkStart w:id="5" w:name="_Toc317868213"/>
      <w:r>
        <w:lastRenderedPageBreak/>
        <w:t xml:space="preserve">Steps for Configuring the </w:t>
      </w:r>
      <w:r w:rsidR="003349F6">
        <w:t>DNSSEC</w:t>
      </w:r>
      <w:r>
        <w:t xml:space="preserve"> Test Lab</w:t>
      </w:r>
      <w:bookmarkEnd w:id="5"/>
    </w:p>
    <w:p w:rsidR="008507DD" w:rsidRDefault="008507DD" w:rsidP="008507DD">
      <w:bookmarkStart w:id="6" w:name="_Toc267996635"/>
      <w:r>
        <w:t xml:space="preserve">There are </w:t>
      </w:r>
      <w:r w:rsidR="007F1AAB">
        <w:t>six</w:t>
      </w:r>
      <w:r>
        <w:t xml:space="preserve"> steps to follow when setting up a </w:t>
      </w:r>
      <w:r w:rsidR="003349F6">
        <w:t>DNSSEC</w:t>
      </w:r>
      <w:r>
        <w:t xml:space="preserve"> test lab based on the Test Lab Guide Base Configuration.</w:t>
      </w:r>
    </w:p>
    <w:p w:rsidR="008507DD" w:rsidRDefault="008507DD" w:rsidP="00494335">
      <w:pPr>
        <w:pStyle w:val="NumberedList1"/>
        <w:numPr>
          <w:ilvl w:val="0"/>
          <w:numId w:val="17"/>
        </w:numPr>
        <w:tabs>
          <w:tab w:val="left" w:pos="360"/>
        </w:tabs>
        <w:ind w:left="360"/>
      </w:pPr>
      <w:r>
        <w:t>Set up the Base Configuration test lab.</w:t>
      </w:r>
    </w:p>
    <w:p w:rsidR="008507DD" w:rsidRDefault="000B6709" w:rsidP="001860E7">
      <w:pPr>
        <w:pStyle w:val="TextinList1"/>
      </w:pPr>
      <w:r w:rsidRPr="000B6709">
        <w:t xml:space="preserve">The </w:t>
      </w:r>
      <w:r>
        <w:t>DNSSEC</w:t>
      </w:r>
      <w:r w:rsidRPr="000B6709">
        <w:t xml:space="preserve"> test lab requires the </w:t>
      </w:r>
      <w:hyperlink r:id="rId19" w:history="1">
        <w:r w:rsidRPr="000B6709">
          <w:rPr>
            <w:rStyle w:val="Hyperlink"/>
            <w:sz w:val="22"/>
            <w:szCs w:val="22"/>
          </w:rPr>
          <w:t>Test Lab Guide: Windows Server "8" Beta Base Configuration</w:t>
        </w:r>
      </w:hyperlink>
      <w:r w:rsidRPr="000B6709">
        <w:t xml:space="preserve"> Corpnet subnet as its starting point</w:t>
      </w:r>
      <w:r w:rsidR="008507DD">
        <w:t>.</w:t>
      </w:r>
    </w:p>
    <w:p w:rsidR="008507DD" w:rsidRDefault="008507DD" w:rsidP="00494335">
      <w:pPr>
        <w:pStyle w:val="NumberedList1"/>
        <w:numPr>
          <w:ilvl w:val="0"/>
          <w:numId w:val="17"/>
        </w:numPr>
        <w:tabs>
          <w:tab w:val="left" w:pos="360"/>
        </w:tabs>
        <w:ind w:left="360"/>
      </w:pPr>
      <w:r>
        <w:t>Configure APP1.</w:t>
      </w:r>
    </w:p>
    <w:p w:rsidR="008507DD" w:rsidRDefault="001860E7" w:rsidP="001860E7">
      <w:pPr>
        <w:pStyle w:val="NumberedList1"/>
        <w:numPr>
          <w:ilvl w:val="0"/>
          <w:numId w:val="0"/>
        </w:numPr>
        <w:tabs>
          <w:tab w:val="left" w:pos="360"/>
        </w:tabs>
        <w:ind w:left="360"/>
      </w:pPr>
      <w:r>
        <w:t>APP1</w:t>
      </w:r>
      <w:r w:rsidR="008507DD" w:rsidRPr="007C6A6C">
        <w:t xml:space="preserve"> is already a member server computer that is configured with IIS and also acts as a file server. For the </w:t>
      </w:r>
      <w:r w:rsidR="003349F6">
        <w:t>DNSSEC</w:t>
      </w:r>
      <w:r w:rsidR="008507DD" w:rsidRPr="007C6A6C">
        <w:t xml:space="preserve"> test lab, APP1 must be configured as a </w:t>
      </w:r>
      <w:r w:rsidR="008507DD">
        <w:t>D</w:t>
      </w:r>
      <w:r w:rsidR="003349F6">
        <w:t>NS</w:t>
      </w:r>
      <w:r w:rsidR="008507DD">
        <w:t xml:space="preserve"> </w:t>
      </w:r>
      <w:r w:rsidR="008934C8">
        <w:t>resolver</w:t>
      </w:r>
      <w:r w:rsidR="008507DD">
        <w:t>.</w:t>
      </w:r>
    </w:p>
    <w:p w:rsidR="008507DD" w:rsidRDefault="008507DD" w:rsidP="00494335">
      <w:pPr>
        <w:pStyle w:val="NumberedList1"/>
        <w:numPr>
          <w:ilvl w:val="0"/>
          <w:numId w:val="17"/>
        </w:numPr>
        <w:tabs>
          <w:tab w:val="left" w:pos="360"/>
        </w:tabs>
        <w:ind w:left="360"/>
      </w:pPr>
      <w:r>
        <w:t>Configure DC1.</w:t>
      </w:r>
    </w:p>
    <w:p w:rsidR="001860E7" w:rsidRDefault="001860E7" w:rsidP="001860E7">
      <w:pPr>
        <w:pStyle w:val="NumberedList1"/>
        <w:numPr>
          <w:ilvl w:val="0"/>
          <w:numId w:val="0"/>
        </w:numPr>
        <w:ind w:left="360"/>
      </w:pPr>
      <w:r w:rsidRPr="001860E7">
        <w:t>DC1 is already configured as a domain controller, DNS and DHCP server for the Corpnet subnet. For the DNSSEC test lab, DC1 must be configured as the key master for a signed DNS zone.</w:t>
      </w:r>
    </w:p>
    <w:p w:rsidR="001860E7" w:rsidRDefault="001860E7" w:rsidP="00494335">
      <w:pPr>
        <w:pStyle w:val="NumberedList1"/>
        <w:numPr>
          <w:ilvl w:val="0"/>
          <w:numId w:val="17"/>
        </w:numPr>
        <w:tabs>
          <w:tab w:val="left" w:pos="360"/>
        </w:tabs>
        <w:ind w:left="360"/>
      </w:pPr>
      <w:r>
        <w:t xml:space="preserve">Configure APP1 </w:t>
      </w:r>
      <w:r w:rsidR="0008263F">
        <w:t xml:space="preserve">as a trust point </w:t>
      </w:r>
      <w:r>
        <w:t>for DNSSEC validation.</w:t>
      </w:r>
    </w:p>
    <w:p w:rsidR="001860E7" w:rsidRDefault="0008263F" w:rsidP="001860E7">
      <w:pPr>
        <w:pStyle w:val="NumberedList1"/>
        <w:numPr>
          <w:ilvl w:val="0"/>
          <w:numId w:val="0"/>
        </w:numPr>
        <w:ind w:left="360"/>
      </w:pPr>
      <w:r>
        <w:t>APP1 does not host any DNS zones, and is used to perform DNSSEC validation of the signed zone hosted by DC1.</w:t>
      </w:r>
      <w:r w:rsidR="008934C8" w:rsidRPr="008934C8">
        <w:t xml:space="preserve"> For the DNSSEC test lab, APP1 must be configured</w:t>
      </w:r>
      <w:r w:rsidR="008934C8">
        <w:t xml:space="preserve"> as a trust point.</w:t>
      </w:r>
    </w:p>
    <w:p w:rsidR="0096389F" w:rsidRDefault="0096389F" w:rsidP="00494335">
      <w:pPr>
        <w:pStyle w:val="NumberedList1"/>
        <w:numPr>
          <w:ilvl w:val="0"/>
          <w:numId w:val="17"/>
        </w:numPr>
        <w:tabs>
          <w:tab w:val="left" w:pos="360"/>
        </w:tabs>
        <w:ind w:left="360"/>
      </w:pPr>
      <w:r>
        <w:t>Configure Name Resolution Policy</w:t>
      </w:r>
    </w:p>
    <w:p w:rsidR="0096389F" w:rsidRDefault="0096389F" w:rsidP="0096389F">
      <w:pPr>
        <w:pStyle w:val="NumberedList1"/>
        <w:numPr>
          <w:ilvl w:val="0"/>
          <w:numId w:val="0"/>
        </w:numPr>
        <w:tabs>
          <w:tab w:val="left" w:pos="360"/>
        </w:tabs>
        <w:ind w:left="360"/>
      </w:pPr>
      <w:r>
        <w:t>DNSSEC validation settings will be applied to a test client via group policy and NRPT.</w:t>
      </w:r>
    </w:p>
    <w:p w:rsidR="008507DD" w:rsidRDefault="001860E7" w:rsidP="00494335">
      <w:pPr>
        <w:pStyle w:val="NumberedList1"/>
        <w:numPr>
          <w:ilvl w:val="0"/>
          <w:numId w:val="17"/>
        </w:numPr>
        <w:tabs>
          <w:tab w:val="left" w:pos="360"/>
        </w:tabs>
        <w:ind w:left="360"/>
      </w:pPr>
      <w:r>
        <w:t xml:space="preserve">Demonstrate DNSSEC validation using </w:t>
      </w:r>
      <w:r w:rsidR="008507DD">
        <w:t>CLIENT1.</w:t>
      </w:r>
    </w:p>
    <w:p w:rsidR="008507DD" w:rsidRDefault="008507DD" w:rsidP="001860E7">
      <w:pPr>
        <w:pStyle w:val="TextinList1"/>
      </w:pPr>
      <w:r>
        <w:t>CLIENT1 is a client computer running Windows 8</w:t>
      </w:r>
      <w:r w:rsidR="000B6709">
        <w:t xml:space="preserve"> Consumer Preview</w:t>
      </w:r>
      <w:r>
        <w:t xml:space="preserve">. For the </w:t>
      </w:r>
      <w:r w:rsidR="001860E7">
        <w:t>DNSSEC</w:t>
      </w:r>
      <w:r>
        <w:t xml:space="preserve"> test lab, CLIENT1 will be used to test and demonstrate</w:t>
      </w:r>
      <w:r w:rsidR="001860E7">
        <w:t xml:space="preserve"> DNS validation</w:t>
      </w:r>
      <w:r>
        <w:t xml:space="preserve"> operation.</w:t>
      </w:r>
    </w:p>
    <w:p w:rsidR="008507DD" w:rsidRDefault="008507DD" w:rsidP="008507DD"/>
    <w:p w:rsidR="008507DD" w:rsidRDefault="008507DD" w:rsidP="008507DD">
      <w:r>
        <w:t xml:space="preserve">This guide provides steps for configuring the computers of the Base Configuration test lab, configuring </w:t>
      </w:r>
      <w:r w:rsidR="000B6709">
        <w:t>DNSSEC</w:t>
      </w:r>
      <w:r>
        <w:t xml:space="preserve">, and demonstrating </w:t>
      </w:r>
      <w:r w:rsidR="000B6709">
        <w:t>DNSSEC</w:t>
      </w:r>
      <w:r>
        <w:t xml:space="preserve"> operation. The following sections provide details about how to perform these tasks.</w:t>
      </w:r>
    </w:p>
    <w:p w:rsidR="008507DD" w:rsidRDefault="008507DD" w:rsidP="008507DD">
      <w:pPr>
        <w:pStyle w:val="Heading2"/>
      </w:pPr>
      <w:bookmarkStart w:id="7" w:name="_Toc304797337"/>
      <w:bookmarkStart w:id="8" w:name="_Toc317868214"/>
      <w:bookmarkEnd w:id="6"/>
      <w:r>
        <w:t>Step 1: Set up the Base Configuration Test Lab</w:t>
      </w:r>
      <w:bookmarkEnd w:id="7"/>
      <w:bookmarkEnd w:id="8"/>
    </w:p>
    <w:p w:rsidR="008507DD" w:rsidRDefault="000B6709" w:rsidP="008507DD">
      <w:r w:rsidRPr="000B6709">
        <w:t xml:space="preserve">Set up the Base Configuration test lab for the Corpnet subnet using the procedures in the “Steps for Configuring the Corpnet Subnet” section of the </w:t>
      </w:r>
      <w:hyperlink r:id="rId20" w:history="1">
        <w:r w:rsidRPr="000B6709">
          <w:rPr>
            <w:rStyle w:val="Hyperlink"/>
            <w:sz w:val="22"/>
            <w:szCs w:val="22"/>
          </w:rPr>
          <w:t>Test Lab Guide: Windows Server "8" Beta Base Configuration</w:t>
        </w:r>
      </w:hyperlink>
      <w:r w:rsidRPr="000B6709">
        <w:t xml:space="preserve">. Connect </w:t>
      </w:r>
      <w:r w:rsidRPr="000B6709">
        <w:rPr>
          <w:b/>
        </w:rPr>
        <w:t>DC1</w:t>
      </w:r>
      <w:r w:rsidRPr="000B6709">
        <w:t xml:space="preserve">, </w:t>
      </w:r>
      <w:r w:rsidRPr="000B6709">
        <w:rPr>
          <w:b/>
        </w:rPr>
        <w:t>APP1</w:t>
      </w:r>
      <w:r w:rsidRPr="000B6709">
        <w:t xml:space="preserve">, and </w:t>
      </w:r>
      <w:r w:rsidRPr="000B6709">
        <w:rPr>
          <w:b/>
        </w:rPr>
        <w:t>CLIENT1</w:t>
      </w:r>
      <w:r w:rsidRPr="000B6709">
        <w:t xml:space="preserve"> to the Corpnet subnet</w:t>
      </w:r>
      <w:r w:rsidR="008507DD">
        <w:t>.</w:t>
      </w:r>
    </w:p>
    <w:p w:rsidR="0008263F" w:rsidRDefault="0008263F" w:rsidP="008507DD"/>
    <w:p w:rsidR="00865FC0" w:rsidRPr="00865FC0" w:rsidRDefault="00865FC0" w:rsidP="00865FC0">
      <w:pPr>
        <w:keepNext/>
        <w:keepLines/>
        <w:spacing w:before="200" w:after="0"/>
        <w:outlineLvl w:val="1"/>
        <w:rPr>
          <w:rFonts w:ascii="Cambria" w:eastAsia="Times New Roman" w:hAnsi="Cambria"/>
          <w:b/>
          <w:bCs/>
          <w:color w:val="4F81BD"/>
          <w:sz w:val="26"/>
          <w:szCs w:val="26"/>
        </w:rPr>
      </w:pPr>
      <w:bookmarkStart w:id="9" w:name="_Toc304797338"/>
      <w:r w:rsidRPr="00865FC0">
        <w:rPr>
          <w:rFonts w:ascii="Cambria" w:eastAsia="Times New Roman" w:hAnsi="Cambria"/>
          <w:b/>
          <w:bCs/>
          <w:color w:val="4F81BD"/>
          <w:sz w:val="26"/>
          <w:szCs w:val="26"/>
        </w:rPr>
        <w:t xml:space="preserve">Step </w:t>
      </w:r>
      <w:r w:rsidR="00E53C4E">
        <w:rPr>
          <w:rFonts w:ascii="Cambria" w:eastAsia="Times New Roman" w:hAnsi="Cambria"/>
          <w:b/>
          <w:bCs/>
          <w:color w:val="4F81BD"/>
          <w:sz w:val="26"/>
          <w:szCs w:val="26"/>
        </w:rPr>
        <w:t>2</w:t>
      </w:r>
      <w:r w:rsidRPr="00865FC0">
        <w:rPr>
          <w:rFonts w:ascii="Cambria" w:eastAsia="Times New Roman" w:hAnsi="Cambria"/>
          <w:b/>
          <w:bCs/>
          <w:color w:val="4F81BD"/>
          <w:sz w:val="26"/>
          <w:szCs w:val="26"/>
        </w:rPr>
        <w:t>: Configure APP1</w:t>
      </w:r>
      <w:bookmarkEnd w:id="9"/>
    </w:p>
    <w:p w:rsidR="00865FC0" w:rsidRPr="00865FC0" w:rsidRDefault="00865FC0" w:rsidP="00865FC0">
      <w:r w:rsidRPr="00865FC0">
        <w:t xml:space="preserve">APP1 configuration for the </w:t>
      </w:r>
      <w:r>
        <w:t>DNSSEC</w:t>
      </w:r>
      <w:r w:rsidRPr="00865FC0">
        <w:t xml:space="preserve"> test lab consists of the following procedure:</w:t>
      </w:r>
    </w:p>
    <w:p w:rsidR="00865FC0" w:rsidRDefault="00865FC0" w:rsidP="00494335">
      <w:pPr>
        <w:pStyle w:val="ListParagraph"/>
        <w:numPr>
          <w:ilvl w:val="0"/>
          <w:numId w:val="26"/>
        </w:numPr>
        <w:tabs>
          <w:tab w:val="left" w:pos="360"/>
        </w:tabs>
      </w:pPr>
      <w:r w:rsidRPr="00865FC0">
        <w:t>Install the D</w:t>
      </w:r>
      <w:r w:rsidR="00E53C4E">
        <w:t>NS</w:t>
      </w:r>
      <w:r w:rsidRPr="00865FC0">
        <w:t xml:space="preserve"> Server role</w:t>
      </w:r>
    </w:p>
    <w:p w:rsidR="008934C8" w:rsidRDefault="008934C8" w:rsidP="00494335">
      <w:pPr>
        <w:pStyle w:val="ListParagraph"/>
        <w:numPr>
          <w:ilvl w:val="0"/>
          <w:numId w:val="26"/>
        </w:numPr>
        <w:tabs>
          <w:tab w:val="left" w:pos="360"/>
        </w:tabs>
      </w:pPr>
      <w:r>
        <w:t>Configure APP1 as a DNS resolver</w:t>
      </w:r>
    </w:p>
    <w:p w:rsidR="00865FC0" w:rsidRPr="00865FC0" w:rsidRDefault="00865FC0" w:rsidP="00865FC0">
      <w:r w:rsidRPr="00865FC0">
        <w:t>The following section</w:t>
      </w:r>
      <w:r w:rsidR="008934C8">
        <w:t>s</w:t>
      </w:r>
      <w:r w:rsidRPr="00865FC0">
        <w:t xml:space="preserve"> explain th</w:t>
      </w:r>
      <w:r w:rsidR="008934C8">
        <w:t>ese</w:t>
      </w:r>
      <w:r w:rsidRPr="00865FC0">
        <w:t xml:space="preserve"> procedure</w:t>
      </w:r>
      <w:r w:rsidR="008934C8">
        <w:t>s</w:t>
      </w:r>
      <w:r w:rsidRPr="00865FC0">
        <w:t xml:space="preserve"> in detail.</w:t>
      </w:r>
    </w:p>
    <w:p w:rsidR="00865FC0" w:rsidRPr="008934C8" w:rsidRDefault="00E53C4E" w:rsidP="008934C8">
      <w:pPr>
        <w:pStyle w:val="Heading3"/>
      </w:pPr>
      <w:bookmarkStart w:id="10" w:name="_Toc304797339"/>
      <w:bookmarkStart w:id="11" w:name="_Toc317868215"/>
      <w:r w:rsidRPr="008934C8">
        <w:t>Install the DNS</w:t>
      </w:r>
      <w:r w:rsidR="00865FC0" w:rsidRPr="008934C8">
        <w:t xml:space="preserve"> Server role on APP1</w:t>
      </w:r>
      <w:bookmarkEnd w:id="10"/>
      <w:bookmarkEnd w:id="11"/>
    </w:p>
    <w:p w:rsidR="00865FC0" w:rsidRPr="00865FC0" w:rsidRDefault="00865FC0" w:rsidP="00865FC0">
      <w:r w:rsidRPr="00865FC0">
        <w:t xml:space="preserve">Configure APP1 as a </w:t>
      </w:r>
      <w:r w:rsidR="00E53C4E">
        <w:t>DNS server</w:t>
      </w:r>
      <w:r w:rsidRPr="00865FC0">
        <w:t>. Install the D</w:t>
      </w:r>
      <w:r w:rsidR="00E53C4E">
        <w:t>NS</w:t>
      </w:r>
      <w:r w:rsidRPr="00865FC0">
        <w:t xml:space="preserve"> server role, but do not create a </w:t>
      </w:r>
      <w:r w:rsidR="00E53C4E">
        <w:t>hosted zone</w:t>
      </w:r>
      <w:r w:rsidRPr="00865FC0">
        <w:t xml:space="preserve">. </w:t>
      </w:r>
      <w:r w:rsidR="00E53C4E" w:rsidRPr="00E53C4E">
        <w:t xml:space="preserve">APP1 </w:t>
      </w:r>
      <w:r w:rsidR="00E53C4E">
        <w:t>will not host any DNS zones, and will be</w:t>
      </w:r>
      <w:r w:rsidR="00E53C4E" w:rsidRPr="00E53C4E">
        <w:t xml:space="preserve"> used to perform DNSSEC validation of the signed zone hosted by DC1.</w:t>
      </w:r>
      <w:r w:rsidR="00E53C4E">
        <w:t xml:space="preserve"> </w:t>
      </w:r>
      <w:r w:rsidRPr="00865FC0">
        <w:t xml:space="preserve">The </w:t>
      </w:r>
      <w:r w:rsidR="00E53C4E">
        <w:t>DNS</w:t>
      </w:r>
      <w:r w:rsidRPr="00865FC0">
        <w:t xml:space="preserve"> settings will be deployed as part of </w:t>
      </w:r>
      <w:r w:rsidR="00E53C4E">
        <w:t xml:space="preserve">DNSSEC </w:t>
      </w:r>
      <w:r w:rsidRPr="00865FC0">
        <w:t xml:space="preserve">configuration in </w:t>
      </w:r>
      <w:r w:rsidR="00E53C4E">
        <w:t>subsequent steps</w:t>
      </w:r>
      <w:r w:rsidRPr="00865FC0">
        <w:t>.</w:t>
      </w:r>
    </w:p>
    <w:p w:rsidR="00865FC0" w:rsidRPr="00865FC0" w:rsidRDefault="00865FC0" w:rsidP="00865FC0">
      <w:pPr>
        <w:keepNext/>
        <w:spacing w:before="240" w:line="240" w:lineRule="auto"/>
        <w:ind w:left="360" w:hanging="360"/>
        <w:rPr>
          <w:b/>
        </w:rPr>
      </w:pPr>
      <w:r w:rsidRPr="00865FC0">
        <w:rPr>
          <w:b/>
          <w:noProof/>
        </w:rPr>
        <w:drawing>
          <wp:inline distT="0" distB="0" distL="0" distR="0" wp14:anchorId="01EA4B93" wp14:editId="1461F589">
            <wp:extent cx="154305" cy="154305"/>
            <wp:effectExtent l="0" t="0" r="0" b="0"/>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65FC0">
        <w:rPr>
          <w:b/>
        </w:rPr>
        <w:t xml:space="preserve">To </w:t>
      </w:r>
      <w:r w:rsidR="00E53C4E">
        <w:rPr>
          <w:b/>
        </w:rPr>
        <w:t>install the DNS</w:t>
      </w:r>
      <w:r w:rsidRPr="00865FC0">
        <w:rPr>
          <w:b/>
        </w:rPr>
        <w:t xml:space="preserve"> Server role on APP1</w:t>
      </w:r>
    </w:p>
    <w:tbl>
      <w:tblPr>
        <w:tblW w:w="0" w:type="auto"/>
        <w:tblInd w:w="360" w:type="dxa"/>
        <w:tblCellMar>
          <w:left w:w="0" w:type="dxa"/>
          <w:right w:w="0" w:type="dxa"/>
        </w:tblCellMar>
        <w:tblLook w:val="01E0" w:firstRow="1" w:lastRow="1" w:firstColumn="1" w:lastColumn="1" w:noHBand="0" w:noVBand="0"/>
      </w:tblPr>
      <w:tblGrid>
        <w:gridCol w:w="8280"/>
      </w:tblGrid>
      <w:tr w:rsidR="00865FC0" w:rsidRPr="00865FC0" w:rsidTr="00ED70A6">
        <w:tc>
          <w:tcPr>
            <w:tcW w:w="8280" w:type="dxa"/>
          </w:tcPr>
          <w:p w:rsidR="00865FC0" w:rsidRPr="00865FC0" w:rsidRDefault="00865FC0" w:rsidP="00494335">
            <w:pPr>
              <w:numPr>
                <w:ilvl w:val="0"/>
                <w:numId w:val="18"/>
              </w:numPr>
              <w:tabs>
                <w:tab w:val="left" w:pos="360"/>
              </w:tabs>
              <w:ind w:left="360"/>
            </w:pPr>
            <w:r w:rsidRPr="00865FC0">
              <w:t xml:space="preserve">In the </w:t>
            </w:r>
            <w:r w:rsidRPr="00865FC0">
              <w:rPr>
                <w:b/>
              </w:rPr>
              <w:t>Dashboard</w:t>
            </w:r>
            <w:r w:rsidRPr="00865FC0">
              <w:t xml:space="preserve"> console of </w:t>
            </w:r>
            <w:r w:rsidR="00E671C6" w:rsidRPr="00E671C6">
              <w:t xml:space="preserve">Server Manager, under </w:t>
            </w:r>
            <w:r w:rsidR="00E671C6" w:rsidRPr="00E671C6">
              <w:rPr>
                <w:b/>
              </w:rPr>
              <w:t>Configure this local server</w:t>
            </w:r>
            <w:r w:rsidR="00E671C6" w:rsidRPr="00E671C6">
              <w:t xml:space="preserve">, click </w:t>
            </w:r>
            <w:r w:rsidR="00E671C6" w:rsidRPr="00E671C6">
              <w:rPr>
                <w:b/>
              </w:rPr>
              <w:t>Add roles and features</w:t>
            </w:r>
            <w:r w:rsidRPr="00865FC0">
              <w:t>.</w:t>
            </w:r>
          </w:p>
          <w:p w:rsidR="00865FC0" w:rsidRPr="00865FC0" w:rsidRDefault="00865FC0" w:rsidP="00494335">
            <w:pPr>
              <w:numPr>
                <w:ilvl w:val="0"/>
                <w:numId w:val="18"/>
              </w:numPr>
              <w:tabs>
                <w:tab w:val="left" w:pos="360"/>
              </w:tabs>
              <w:ind w:left="360"/>
            </w:pPr>
            <w:r w:rsidRPr="00865FC0">
              <w:t xml:space="preserve">Click </w:t>
            </w:r>
            <w:proofErr w:type="gramStart"/>
            <w:r w:rsidRPr="00865FC0">
              <w:rPr>
                <w:b/>
              </w:rPr>
              <w:t>Next</w:t>
            </w:r>
            <w:proofErr w:type="gramEnd"/>
            <w:r w:rsidRPr="00865FC0">
              <w:t xml:space="preserve"> three times to get to the server role selection screen.</w:t>
            </w:r>
          </w:p>
          <w:p w:rsidR="00865FC0" w:rsidRPr="00865FC0" w:rsidRDefault="00865FC0" w:rsidP="00494335">
            <w:pPr>
              <w:numPr>
                <w:ilvl w:val="0"/>
                <w:numId w:val="18"/>
              </w:numPr>
              <w:tabs>
                <w:tab w:val="left" w:pos="360"/>
              </w:tabs>
              <w:ind w:left="360"/>
            </w:pPr>
            <w:r w:rsidRPr="00865FC0">
              <w:t xml:space="preserve">In the </w:t>
            </w:r>
            <w:r w:rsidRPr="00865FC0">
              <w:rPr>
                <w:b/>
              </w:rPr>
              <w:t>Select Server Roles</w:t>
            </w:r>
            <w:r w:rsidRPr="00865FC0">
              <w:t xml:space="preserve"> dialog, select </w:t>
            </w:r>
            <w:r w:rsidR="00E53C4E">
              <w:rPr>
                <w:b/>
              </w:rPr>
              <w:t>DNS</w:t>
            </w:r>
            <w:r w:rsidRPr="00865FC0">
              <w:rPr>
                <w:b/>
              </w:rPr>
              <w:t xml:space="preserve"> Server</w:t>
            </w:r>
            <w:r w:rsidR="00E671C6">
              <w:t>,</w:t>
            </w:r>
            <w:r w:rsidR="00E671C6" w:rsidRPr="00E671C6">
              <w:t xml:space="preserve"> click </w:t>
            </w:r>
            <w:r w:rsidR="00E671C6" w:rsidRPr="00E671C6">
              <w:rPr>
                <w:b/>
              </w:rPr>
              <w:t>Add Features</w:t>
            </w:r>
            <w:r w:rsidR="00E671C6" w:rsidRPr="00E671C6">
              <w:t xml:space="preserve"> when prompted, and then click </w:t>
            </w:r>
            <w:proofErr w:type="gramStart"/>
            <w:r w:rsidR="00E671C6" w:rsidRPr="00E671C6">
              <w:rPr>
                <w:b/>
              </w:rPr>
              <w:t>Next</w:t>
            </w:r>
            <w:proofErr w:type="gramEnd"/>
            <w:r w:rsidRPr="00865FC0">
              <w:t>.</w:t>
            </w:r>
          </w:p>
          <w:p w:rsidR="00865FC0" w:rsidRPr="00865FC0" w:rsidRDefault="00865FC0" w:rsidP="00494335">
            <w:pPr>
              <w:numPr>
                <w:ilvl w:val="0"/>
                <w:numId w:val="18"/>
              </w:numPr>
              <w:tabs>
                <w:tab w:val="left" w:pos="360"/>
              </w:tabs>
              <w:ind w:left="360"/>
            </w:pPr>
            <w:r w:rsidRPr="00865FC0">
              <w:t xml:space="preserve">In </w:t>
            </w:r>
            <w:r w:rsidR="00E671C6" w:rsidRPr="00E671C6">
              <w:t xml:space="preserve">the </w:t>
            </w:r>
            <w:r w:rsidR="00E671C6" w:rsidRPr="00E671C6">
              <w:rPr>
                <w:b/>
              </w:rPr>
              <w:t>Select features</w:t>
            </w:r>
            <w:r w:rsidR="00E671C6" w:rsidRPr="00E671C6">
              <w:t xml:space="preserve"> dialog, click </w:t>
            </w:r>
            <w:proofErr w:type="gramStart"/>
            <w:r w:rsidR="00E671C6" w:rsidRPr="00E671C6">
              <w:rPr>
                <w:b/>
              </w:rPr>
              <w:t>Next</w:t>
            </w:r>
            <w:proofErr w:type="gramEnd"/>
            <w:r w:rsidRPr="00865FC0">
              <w:t>.</w:t>
            </w:r>
          </w:p>
          <w:p w:rsidR="00865FC0" w:rsidRPr="00865FC0" w:rsidRDefault="00865FC0" w:rsidP="00494335">
            <w:pPr>
              <w:numPr>
                <w:ilvl w:val="0"/>
                <w:numId w:val="18"/>
              </w:numPr>
              <w:tabs>
                <w:tab w:val="left" w:pos="360"/>
              </w:tabs>
              <w:ind w:left="360"/>
            </w:pPr>
            <w:r w:rsidRPr="00865FC0">
              <w:t xml:space="preserve">Click </w:t>
            </w:r>
            <w:proofErr w:type="gramStart"/>
            <w:r w:rsidRPr="00865FC0">
              <w:rPr>
                <w:b/>
              </w:rPr>
              <w:t>Next</w:t>
            </w:r>
            <w:proofErr w:type="gramEnd"/>
            <w:r w:rsidRPr="00865FC0">
              <w:t xml:space="preserve"> on the </w:t>
            </w:r>
            <w:r w:rsidR="0096389F">
              <w:t>DNS Server</w:t>
            </w:r>
            <w:r w:rsidRPr="00865FC0">
              <w:t xml:space="preserve"> screen, and then click </w:t>
            </w:r>
            <w:r w:rsidRPr="00865FC0">
              <w:rPr>
                <w:b/>
              </w:rPr>
              <w:t>Install</w:t>
            </w:r>
            <w:r w:rsidRPr="00865FC0">
              <w:t>.</w:t>
            </w:r>
          </w:p>
          <w:p w:rsidR="00865FC0" w:rsidRPr="00865FC0" w:rsidRDefault="00865FC0" w:rsidP="00494335">
            <w:pPr>
              <w:numPr>
                <w:ilvl w:val="0"/>
                <w:numId w:val="18"/>
              </w:numPr>
              <w:tabs>
                <w:tab w:val="left" w:pos="360"/>
              </w:tabs>
              <w:ind w:left="360"/>
            </w:pPr>
            <w:r w:rsidRPr="00865FC0">
              <w:t xml:space="preserve">Allow the installation to complete, and then click </w:t>
            </w:r>
            <w:r w:rsidRPr="00865FC0">
              <w:rPr>
                <w:b/>
              </w:rPr>
              <w:t>Close</w:t>
            </w:r>
            <w:r w:rsidRPr="00865FC0">
              <w:t>.</w:t>
            </w:r>
          </w:p>
        </w:tc>
      </w:tr>
    </w:tbl>
    <w:p w:rsidR="00865FC0" w:rsidRPr="00865FC0" w:rsidRDefault="00865FC0" w:rsidP="00865FC0"/>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E671C6" w:rsidRPr="00E671C6" w:rsidTr="004A53B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E671C6" w:rsidRPr="00E671C6" w:rsidRDefault="00E671C6" w:rsidP="00E671C6">
            <w:pPr>
              <w:spacing w:after="75"/>
              <w:rPr>
                <w:rFonts w:ascii="Calibri" w:hAnsi="Calibri" w:cs="Calibri"/>
              </w:rPr>
            </w:pPr>
            <w:bookmarkStart w:id="12" w:name="PS3"/>
            <w:r w:rsidRPr="00E671C6">
              <w:rPr>
                <w:rFonts w:ascii="Arial" w:hAnsi="Arial" w:cs="Arial"/>
                <w:noProof/>
                <w:sz w:val="20"/>
                <w:szCs w:val="20"/>
              </w:rPr>
              <w:drawing>
                <wp:inline distT="0" distB="0" distL="0" distR="0" wp14:anchorId="79A9D4FD" wp14:editId="035CE02E">
                  <wp:extent cx="247650" cy="247650"/>
                  <wp:effectExtent l="0" t="0" r="0" b="0"/>
                  <wp:docPr id="5" name="Picture 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671C6">
              <w:t xml:space="preserve"> </w:t>
            </w:r>
            <w:r w:rsidRPr="00E671C6">
              <w:rPr>
                <w:rFonts w:ascii="Verdana" w:hAnsi="Verdana"/>
                <w:b/>
                <w:bCs/>
                <w:color w:val="000066"/>
                <w:sz w:val="16"/>
                <w:szCs w:val="16"/>
              </w:rPr>
              <w:t xml:space="preserve">Windows PowerShell equivalent commands </w:t>
            </w:r>
          </w:p>
        </w:tc>
      </w:tr>
      <w:tr w:rsidR="00E671C6" w:rsidRPr="00E671C6" w:rsidTr="004A53B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E671C6" w:rsidRPr="00E671C6" w:rsidRDefault="00E671C6" w:rsidP="00E671C6">
            <w:pPr>
              <w:spacing w:before="15" w:after="15"/>
              <w:ind w:left="15" w:right="15"/>
              <w:rPr>
                <w:rFonts w:ascii="Calibri" w:hAnsi="Calibri" w:cs="Calibri"/>
              </w:rPr>
            </w:pPr>
            <w:r w:rsidRPr="00E671C6">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E671C6" w:rsidRPr="00E671C6" w:rsidRDefault="00E671C6" w:rsidP="00E671C6">
            <w:pPr>
              <w:spacing w:before="15" w:after="15"/>
              <w:ind w:left="15" w:right="15"/>
            </w:pPr>
            <w:r w:rsidRPr="00E671C6">
              <w:t> </w:t>
            </w:r>
          </w:p>
          <w:p w:rsidR="00E671C6" w:rsidRPr="00E671C6" w:rsidRDefault="00E671C6" w:rsidP="00E671C6">
            <w:pPr>
              <w:spacing w:after="15"/>
              <w:ind w:left="720" w:right="15"/>
              <w:rPr>
                <w:rFonts w:ascii="Verdana" w:hAnsi="Verdana"/>
                <w:b/>
                <w:bCs/>
                <w:color w:val="000000"/>
                <w:sz w:val="16"/>
                <w:szCs w:val="16"/>
              </w:rPr>
            </w:pPr>
            <w:r w:rsidRPr="00E671C6">
              <w:rPr>
                <w:rFonts w:ascii="Verdana" w:hAnsi="Verdana"/>
                <w:b/>
                <w:bCs/>
                <w:color w:val="000000"/>
                <w:sz w:val="16"/>
                <w:szCs w:val="16"/>
              </w:rPr>
              <w:t>Install-</w:t>
            </w:r>
            <w:proofErr w:type="spellStart"/>
            <w:r w:rsidRPr="00E671C6">
              <w:rPr>
                <w:rFonts w:ascii="Verdana" w:hAnsi="Verdana"/>
                <w:b/>
                <w:bCs/>
                <w:color w:val="000000"/>
                <w:sz w:val="16"/>
                <w:szCs w:val="16"/>
              </w:rPr>
              <w:t>WindowsFeature</w:t>
            </w:r>
            <w:proofErr w:type="spellEnd"/>
            <w:r w:rsidRPr="00E671C6">
              <w:rPr>
                <w:rFonts w:ascii="Verdana" w:hAnsi="Verdana"/>
                <w:b/>
                <w:bCs/>
                <w:color w:val="000000"/>
                <w:sz w:val="16"/>
                <w:szCs w:val="16"/>
              </w:rPr>
              <w:t xml:space="preserve"> D</w:t>
            </w:r>
            <w:r>
              <w:rPr>
                <w:rFonts w:ascii="Verdana" w:hAnsi="Verdana"/>
                <w:b/>
                <w:bCs/>
                <w:color w:val="000000"/>
                <w:sz w:val="16"/>
                <w:szCs w:val="16"/>
              </w:rPr>
              <w:t>NS</w:t>
            </w:r>
            <w:r w:rsidRPr="00E671C6">
              <w:rPr>
                <w:rFonts w:ascii="Verdana" w:hAnsi="Verdana"/>
                <w:b/>
                <w:bCs/>
                <w:color w:val="000000"/>
                <w:sz w:val="16"/>
                <w:szCs w:val="16"/>
              </w:rPr>
              <w:t xml:space="preserve"> -</w:t>
            </w:r>
            <w:proofErr w:type="spellStart"/>
            <w:r w:rsidRPr="00E671C6">
              <w:rPr>
                <w:rFonts w:ascii="Verdana" w:hAnsi="Verdana"/>
                <w:b/>
                <w:bCs/>
                <w:color w:val="000000"/>
                <w:sz w:val="16"/>
                <w:szCs w:val="16"/>
              </w:rPr>
              <w:t>IncludeManagementTools</w:t>
            </w:r>
            <w:proofErr w:type="spellEnd"/>
          </w:p>
          <w:p w:rsidR="00E671C6" w:rsidRPr="00E671C6" w:rsidRDefault="00E671C6" w:rsidP="00E671C6">
            <w:pPr>
              <w:spacing w:after="15"/>
              <w:ind w:left="720" w:right="15"/>
              <w:rPr>
                <w:rFonts w:ascii="Verdana" w:hAnsi="Verdana"/>
                <w:b/>
                <w:bCs/>
                <w:color w:val="000000"/>
                <w:sz w:val="16"/>
                <w:szCs w:val="16"/>
              </w:rPr>
            </w:pPr>
          </w:p>
        </w:tc>
      </w:tr>
      <w:bookmarkEnd w:id="12"/>
    </w:tbl>
    <w:p w:rsidR="00865FC0" w:rsidRDefault="00865FC0" w:rsidP="00865FC0"/>
    <w:p w:rsidR="008934C8" w:rsidRPr="00EB2E92" w:rsidRDefault="008934C8" w:rsidP="008934C8">
      <w:pPr>
        <w:pStyle w:val="Heading3"/>
      </w:pPr>
      <w:bookmarkStart w:id="13" w:name="_Toc317868216"/>
      <w:r>
        <w:lastRenderedPageBreak/>
        <w:t>Configure APP1 as a DNS resolver</w:t>
      </w:r>
      <w:bookmarkEnd w:id="13"/>
    </w:p>
    <w:p w:rsidR="008934C8" w:rsidRPr="00EB2E92" w:rsidRDefault="008934C8" w:rsidP="008934C8">
      <w:r w:rsidRPr="008934C8">
        <w:t xml:space="preserve">To perform validation of DNS queries, </w:t>
      </w:r>
      <w:r w:rsidR="00365D36">
        <w:t>APP</w:t>
      </w:r>
      <w:r w:rsidRPr="008934C8">
        <w:t xml:space="preserve">1 must not be authoritative for the records that are being queried. This is because an authoritative server does not need to validate </w:t>
      </w:r>
      <w:proofErr w:type="gramStart"/>
      <w:r w:rsidRPr="008934C8">
        <w:t>its own</w:t>
      </w:r>
      <w:proofErr w:type="gramEnd"/>
      <w:r w:rsidRPr="008934C8">
        <w:t xml:space="preserve"> responses</w:t>
      </w:r>
      <w:r>
        <w:t>.</w:t>
      </w:r>
      <w:r w:rsidR="00365D36">
        <w:t xml:space="preserve"> For the purposes of this lab, in order to demonstrate trust point configuration, APP1 will be configured as a caching-only DNS server.</w:t>
      </w:r>
      <w:r w:rsidR="003D4D71">
        <w:t xml:space="preserve"> Deploying DNS servers as caching-only resolvers will be common in </w:t>
      </w:r>
      <w:r w:rsidR="003D4D71" w:rsidRPr="003D4D71">
        <w:t xml:space="preserve">a mixed-mode environment, </w:t>
      </w:r>
      <w:r w:rsidR="003D4D71">
        <w:t xml:space="preserve">where </w:t>
      </w:r>
      <w:r w:rsidR="003D4D71" w:rsidRPr="003D4D71">
        <w:t>some DNS servers are Windows Server 8 while others are down-level versions of Windows Server</w:t>
      </w:r>
      <w:r w:rsidR="00AF4E1F">
        <w:t>.</w:t>
      </w:r>
    </w:p>
    <w:p w:rsidR="008934C8" w:rsidRPr="00EB2E92" w:rsidRDefault="008934C8" w:rsidP="008934C8">
      <w:pPr>
        <w:pStyle w:val="ProcedureTitle"/>
      </w:pPr>
      <w:r>
        <w:rPr>
          <w:noProof/>
        </w:rPr>
        <w:drawing>
          <wp:inline distT="0" distB="0" distL="0" distR="0" wp14:anchorId="0688974A" wp14:editId="4120AAAE">
            <wp:extent cx="154305" cy="154305"/>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configure APP1 as a DNS resolver</w:t>
      </w:r>
    </w:p>
    <w:tbl>
      <w:tblPr>
        <w:tblW w:w="0" w:type="auto"/>
        <w:tblInd w:w="360" w:type="dxa"/>
        <w:tblCellMar>
          <w:left w:w="0" w:type="dxa"/>
          <w:right w:w="0" w:type="dxa"/>
        </w:tblCellMar>
        <w:tblLook w:val="01E0" w:firstRow="1" w:lastRow="1" w:firstColumn="1" w:lastColumn="1" w:noHBand="0" w:noVBand="0"/>
      </w:tblPr>
      <w:tblGrid>
        <w:gridCol w:w="8280"/>
      </w:tblGrid>
      <w:tr w:rsidR="008934C8" w:rsidRPr="00AC03B1" w:rsidTr="00ED70A6">
        <w:tc>
          <w:tcPr>
            <w:tcW w:w="8280" w:type="dxa"/>
          </w:tcPr>
          <w:p w:rsidR="008934C8" w:rsidRDefault="008934C8" w:rsidP="00494335">
            <w:pPr>
              <w:pStyle w:val="NumberedList1"/>
              <w:numPr>
                <w:ilvl w:val="0"/>
                <w:numId w:val="19"/>
              </w:numPr>
              <w:tabs>
                <w:tab w:val="left" w:pos="360"/>
              </w:tabs>
            </w:pPr>
            <w:r>
              <w:t xml:space="preserve">On </w:t>
            </w:r>
            <w:r w:rsidRPr="008934C8">
              <w:rPr>
                <w:b/>
              </w:rPr>
              <w:t>APP1</w:t>
            </w:r>
            <w:r>
              <w:t xml:space="preserve">, </w:t>
            </w:r>
            <w:r w:rsidR="00734BE1">
              <w:t xml:space="preserve">from the Start screen, </w:t>
            </w:r>
            <w:r>
              <w:t xml:space="preserve">click </w:t>
            </w:r>
            <w:r w:rsidRPr="008934C8">
              <w:rPr>
                <w:b/>
              </w:rPr>
              <w:t>DNS</w:t>
            </w:r>
            <w:r>
              <w:t>.</w:t>
            </w:r>
          </w:p>
          <w:p w:rsidR="008934C8" w:rsidRDefault="000368CE" w:rsidP="00494335">
            <w:pPr>
              <w:pStyle w:val="NumberedList1"/>
              <w:numPr>
                <w:ilvl w:val="0"/>
                <w:numId w:val="19"/>
              </w:numPr>
              <w:tabs>
                <w:tab w:val="left" w:pos="360"/>
              </w:tabs>
            </w:pPr>
            <w:r>
              <w:t xml:space="preserve">Expand </w:t>
            </w:r>
            <w:r w:rsidRPr="000368CE">
              <w:rPr>
                <w:b/>
              </w:rPr>
              <w:t>APP1</w:t>
            </w:r>
            <w:r>
              <w:t>, and verify that no forward or reverse lockup zones are present.</w:t>
            </w:r>
          </w:p>
          <w:p w:rsidR="008934C8" w:rsidRDefault="000368CE" w:rsidP="00494335">
            <w:pPr>
              <w:pStyle w:val="NumberedList1"/>
              <w:numPr>
                <w:ilvl w:val="0"/>
                <w:numId w:val="19"/>
              </w:numPr>
              <w:tabs>
                <w:tab w:val="left" w:pos="360"/>
              </w:tabs>
            </w:pPr>
            <w:r>
              <w:t xml:space="preserve">Right-click </w:t>
            </w:r>
            <w:r w:rsidRPr="000368CE">
              <w:rPr>
                <w:b/>
              </w:rPr>
              <w:t>APP1</w:t>
            </w:r>
            <w:r>
              <w:t xml:space="preserve"> in the console tree, and then click </w:t>
            </w:r>
            <w:r w:rsidRPr="000368CE">
              <w:rPr>
                <w:b/>
              </w:rPr>
              <w:t>Properties</w:t>
            </w:r>
            <w:r>
              <w:t>.</w:t>
            </w:r>
          </w:p>
          <w:p w:rsidR="008934C8" w:rsidRDefault="000368CE" w:rsidP="00494335">
            <w:pPr>
              <w:pStyle w:val="NumberedList1"/>
              <w:numPr>
                <w:ilvl w:val="0"/>
                <w:numId w:val="19"/>
              </w:numPr>
              <w:tabs>
                <w:tab w:val="left" w:pos="360"/>
              </w:tabs>
            </w:pPr>
            <w:r>
              <w:t xml:space="preserve">Click the </w:t>
            </w:r>
            <w:r w:rsidR="009F4BDA">
              <w:rPr>
                <w:b/>
              </w:rPr>
              <w:t>Forwarders</w:t>
            </w:r>
            <w:r>
              <w:t xml:space="preserve"> tab, and </w:t>
            </w:r>
            <w:r w:rsidR="009F4BDA">
              <w:t xml:space="preserve">then </w:t>
            </w:r>
            <w:r>
              <w:t xml:space="preserve">click </w:t>
            </w:r>
            <w:r w:rsidR="009F4BDA">
              <w:rPr>
                <w:b/>
              </w:rPr>
              <w:t>Edit</w:t>
            </w:r>
            <w:r>
              <w:t>.</w:t>
            </w:r>
          </w:p>
          <w:p w:rsidR="000368CE" w:rsidRDefault="009F4BDA" w:rsidP="00494335">
            <w:pPr>
              <w:pStyle w:val="NumberedList1"/>
              <w:numPr>
                <w:ilvl w:val="0"/>
                <w:numId w:val="19"/>
              </w:numPr>
              <w:tabs>
                <w:tab w:val="left" w:pos="360"/>
              </w:tabs>
            </w:pPr>
            <w:r>
              <w:t>T</w:t>
            </w:r>
            <w:r w:rsidR="000368CE">
              <w:t>ype</w:t>
            </w:r>
            <w:r w:rsidR="00A839CC">
              <w:t xml:space="preserve"> </w:t>
            </w:r>
            <w:r w:rsidR="00734BE1">
              <w:rPr>
                <w:b/>
              </w:rPr>
              <w:t>10.0.0.1</w:t>
            </w:r>
            <w:r>
              <w:t xml:space="preserve">, and then click </w:t>
            </w:r>
            <w:r w:rsidRPr="009F4BDA">
              <w:rPr>
                <w:b/>
              </w:rPr>
              <w:t>OK</w:t>
            </w:r>
            <w:r w:rsidR="000368CE">
              <w:t>.</w:t>
            </w:r>
          </w:p>
          <w:p w:rsidR="008934C8" w:rsidRDefault="009F4BDA" w:rsidP="00494335">
            <w:pPr>
              <w:pStyle w:val="NumberedList1"/>
              <w:numPr>
                <w:ilvl w:val="0"/>
                <w:numId w:val="19"/>
              </w:numPr>
              <w:tabs>
                <w:tab w:val="left" w:pos="360"/>
              </w:tabs>
            </w:pPr>
            <w:r>
              <w:t xml:space="preserve">Wait for </w:t>
            </w:r>
            <w:r w:rsidR="00734BE1">
              <w:t>Server FQDN to resolve to DC1</w:t>
            </w:r>
            <w:r w:rsidR="00A839CC">
              <w:t>.</w:t>
            </w:r>
          </w:p>
          <w:p w:rsidR="008934C8" w:rsidRPr="00AC03B1" w:rsidRDefault="009F4BDA" w:rsidP="00A01141">
            <w:pPr>
              <w:pStyle w:val="NumberedList1"/>
              <w:numPr>
                <w:ilvl w:val="0"/>
                <w:numId w:val="19"/>
              </w:numPr>
              <w:tabs>
                <w:tab w:val="left" w:pos="360"/>
              </w:tabs>
            </w:pPr>
            <w:r>
              <w:t xml:space="preserve">Clear the checkbox for </w:t>
            </w:r>
            <w:r w:rsidRPr="009F4BDA">
              <w:rPr>
                <w:b/>
              </w:rPr>
              <w:t>Use root hints if no forwarders are available</w:t>
            </w:r>
            <w:r w:rsidR="00A01141" w:rsidRPr="00A01141">
              <w:t>, and then click</w:t>
            </w:r>
            <w:r w:rsidR="00A01141" w:rsidRPr="00A01141">
              <w:rPr>
                <w:b/>
              </w:rPr>
              <w:t xml:space="preserve"> OK</w:t>
            </w:r>
            <w:r w:rsidR="00A01141">
              <w:t>.</w:t>
            </w:r>
          </w:p>
        </w:tc>
      </w:tr>
    </w:tbl>
    <w:p w:rsidR="008934C8" w:rsidRPr="00865FC0" w:rsidRDefault="008934C8" w:rsidP="00865FC0"/>
    <w:p w:rsidR="00D54914" w:rsidRDefault="00E53C4E" w:rsidP="00D54914">
      <w:pPr>
        <w:pStyle w:val="Heading2"/>
      </w:pPr>
      <w:bookmarkStart w:id="14" w:name="_Toc317868217"/>
      <w:r>
        <w:t>Step 3</w:t>
      </w:r>
      <w:r w:rsidR="00D54914">
        <w:t xml:space="preserve">: </w:t>
      </w:r>
      <w:r>
        <w:t>Configure DC1</w:t>
      </w:r>
      <w:bookmarkEnd w:id="14"/>
    </w:p>
    <w:p w:rsidR="00D54914" w:rsidRDefault="00E53C4E" w:rsidP="00D54914">
      <w:r>
        <w:t>DC1</w:t>
      </w:r>
      <w:r w:rsidR="00D54914">
        <w:t xml:space="preserve"> configuration for the </w:t>
      </w:r>
      <w:r>
        <w:t>DNSSEC</w:t>
      </w:r>
      <w:r w:rsidR="00D54914">
        <w:t xml:space="preserve"> test lab consists of the following procedures:</w:t>
      </w:r>
    </w:p>
    <w:p w:rsidR="00D54914" w:rsidRDefault="009A0062" w:rsidP="00494335">
      <w:pPr>
        <w:pStyle w:val="BulletedList1"/>
        <w:numPr>
          <w:ilvl w:val="0"/>
          <w:numId w:val="23"/>
        </w:numPr>
        <w:tabs>
          <w:tab w:val="left" w:pos="360"/>
        </w:tabs>
      </w:pPr>
      <w:r>
        <w:t>Sign a DNS zone</w:t>
      </w:r>
    </w:p>
    <w:p w:rsidR="00E53C4E" w:rsidRDefault="009A0062" w:rsidP="00494335">
      <w:pPr>
        <w:pStyle w:val="BulletedList1"/>
        <w:numPr>
          <w:ilvl w:val="0"/>
          <w:numId w:val="23"/>
        </w:numPr>
        <w:tabs>
          <w:tab w:val="left" w:pos="360"/>
        </w:tabs>
      </w:pPr>
      <w:r>
        <w:t>View and modify the DNSSEC settings</w:t>
      </w:r>
    </w:p>
    <w:p w:rsidR="00E53C4E" w:rsidRDefault="009A0062" w:rsidP="00494335">
      <w:pPr>
        <w:pStyle w:val="BulletedList1"/>
        <w:numPr>
          <w:ilvl w:val="0"/>
          <w:numId w:val="23"/>
        </w:numPr>
        <w:tabs>
          <w:tab w:val="left" w:pos="360"/>
        </w:tabs>
      </w:pPr>
      <w:r>
        <w:t>Share the DNSSEC keyset for trust point import</w:t>
      </w:r>
    </w:p>
    <w:p w:rsidR="00D54914" w:rsidRDefault="00D54914" w:rsidP="00D54914">
      <w:r>
        <w:t xml:space="preserve">The following sections explain these </w:t>
      </w:r>
      <w:r w:rsidR="008D049C">
        <w:t>procedure</w:t>
      </w:r>
      <w:r>
        <w:t>s in detail.</w:t>
      </w:r>
    </w:p>
    <w:p w:rsidR="00D54914" w:rsidRPr="00EB2E92" w:rsidRDefault="009A0062" w:rsidP="00D54914">
      <w:pPr>
        <w:pStyle w:val="Heading3"/>
      </w:pPr>
      <w:bookmarkStart w:id="15" w:name="_Toc317868218"/>
      <w:r>
        <w:t>Sign a DNS zone</w:t>
      </w:r>
      <w:bookmarkEnd w:id="15"/>
    </w:p>
    <w:p w:rsidR="00D54914" w:rsidRPr="00EB2E92" w:rsidRDefault="009A0062" w:rsidP="00D54914">
      <w:r>
        <w:t>DC1 is already an authoritative DNS server for the corp.contoso.com zone. In this step, you will sign the zone with default settings for DNSSEC using the zone signing wizard.</w:t>
      </w:r>
    </w:p>
    <w:p w:rsidR="00D54914" w:rsidRPr="00EB2E92" w:rsidRDefault="00F84304" w:rsidP="00D54914">
      <w:pPr>
        <w:pStyle w:val="ProcedureTitle"/>
      </w:pPr>
      <w:r>
        <w:rPr>
          <w:noProof/>
        </w:rPr>
        <w:drawing>
          <wp:inline distT="0" distB="0" distL="0" distR="0" wp14:anchorId="2E0F1B3F" wp14:editId="149517C8">
            <wp:extent cx="154305" cy="154305"/>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9A0062">
        <w:t>sign the corp.contoso.com DNS zone</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9A0062" w:rsidRDefault="009A0062" w:rsidP="009A0062">
            <w:pPr>
              <w:pStyle w:val="NumberedList1"/>
              <w:numPr>
                <w:ilvl w:val="0"/>
                <w:numId w:val="27"/>
              </w:numPr>
              <w:tabs>
                <w:tab w:val="left" w:pos="360"/>
              </w:tabs>
            </w:pPr>
            <w:r>
              <w:t xml:space="preserve">On </w:t>
            </w:r>
            <w:r w:rsidRPr="009A0062">
              <w:rPr>
                <w:b/>
              </w:rPr>
              <w:t>DC1</w:t>
            </w:r>
            <w:r>
              <w:t xml:space="preserve">, </w:t>
            </w:r>
            <w:r w:rsidR="00A01141">
              <w:t xml:space="preserve">from the Start screen, </w:t>
            </w:r>
            <w:r>
              <w:t xml:space="preserve">click </w:t>
            </w:r>
            <w:r w:rsidRPr="009A0062">
              <w:rPr>
                <w:b/>
              </w:rPr>
              <w:t>DNS</w:t>
            </w:r>
            <w:r>
              <w:t>.</w:t>
            </w:r>
          </w:p>
          <w:p w:rsidR="009A0062" w:rsidRDefault="009A0062" w:rsidP="009A0062">
            <w:pPr>
              <w:pStyle w:val="NumberedList1"/>
              <w:numPr>
                <w:ilvl w:val="0"/>
                <w:numId w:val="27"/>
              </w:numPr>
              <w:tabs>
                <w:tab w:val="left" w:pos="360"/>
              </w:tabs>
            </w:pPr>
            <w:r>
              <w:lastRenderedPageBreak/>
              <w:t xml:space="preserve">Expand </w:t>
            </w:r>
            <w:r w:rsidRPr="009A0062">
              <w:rPr>
                <w:b/>
              </w:rPr>
              <w:t>DC1</w:t>
            </w:r>
            <w:r>
              <w:t xml:space="preserve">, expand </w:t>
            </w:r>
            <w:r w:rsidRPr="009A0062">
              <w:rPr>
                <w:b/>
              </w:rPr>
              <w:t>Forward Lookup Zones</w:t>
            </w:r>
            <w:r>
              <w:t xml:space="preserve">, and select </w:t>
            </w:r>
            <w:r w:rsidRPr="009A0062">
              <w:rPr>
                <w:b/>
              </w:rPr>
              <w:t>corp.contoso.com</w:t>
            </w:r>
            <w:r>
              <w:t>.</w:t>
            </w:r>
          </w:p>
          <w:p w:rsidR="00E53C4E" w:rsidRDefault="009A0062" w:rsidP="009A0062">
            <w:pPr>
              <w:pStyle w:val="NumberedList1"/>
              <w:numPr>
                <w:ilvl w:val="0"/>
                <w:numId w:val="27"/>
              </w:numPr>
              <w:tabs>
                <w:tab w:val="left" w:pos="360"/>
              </w:tabs>
            </w:pPr>
            <w:r>
              <w:t xml:space="preserve">Right-click </w:t>
            </w:r>
            <w:r w:rsidRPr="009A0062">
              <w:rPr>
                <w:b/>
              </w:rPr>
              <w:t>corp.contoso.com</w:t>
            </w:r>
            <w:r>
              <w:t xml:space="preserve">, point to </w:t>
            </w:r>
            <w:r w:rsidRPr="009A0062">
              <w:rPr>
                <w:b/>
              </w:rPr>
              <w:t>DNSSEC</w:t>
            </w:r>
            <w:r>
              <w:t xml:space="preserve">, and click </w:t>
            </w:r>
            <w:r w:rsidRPr="009A0062">
              <w:rPr>
                <w:b/>
              </w:rPr>
              <w:t>Sign the zone</w:t>
            </w:r>
            <w:r>
              <w:t xml:space="preserve">. </w:t>
            </w:r>
          </w:p>
          <w:p w:rsidR="00A01141" w:rsidRDefault="00A01141" w:rsidP="009A0062">
            <w:pPr>
              <w:pStyle w:val="NumberedList1"/>
              <w:numPr>
                <w:ilvl w:val="0"/>
                <w:numId w:val="27"/>
              </w:numPr>
              <w:tabs>
                <w:tab w:val="left" w:pos="360"/>
              </w:tabs>
            </w:pPr>
            <w:r>
              <w:t xml:space="preserve">On the introductory Zone Signing Wizard screen, click </w:t>
            </w:r>
            <w:proofErr w:type="gramStart"/>
            <w:r w:rsidRPr="00A01141">
              <w:rPr>
                <w:b/>
              </w:rPr>
              <w:t>Next</w:t>
            </w:r>
            <w:proofErr w:type="gramEnd"/>
            <w:r>
              <w:t>.</w:t>
            </w:r>
          </w:p>
          <w:p w:rsidR="00E53C4E" w:rsidRDefault="00312DB5" w:rsidP="009A0062">
            <w:pPr>
              <w:pStyle w:val="NumberedList1"/>
              <w:numPr>
                <w:ilvl w:val="0"/>
                <w:numId w:val="27"/>
              </w:numPr>
              <w:tabs>
                <w:tab w:val="left" w:pos="360"/>
              </w:tabs>
            </w:pPr>
            <w:r>
              <w:t>In the s</w:t>
            </w:r>
            <w:r w:rsidR="009A0062">
              <w:t xml:space="preserve">ign zone wizard, select </w:t>
            </w:r>
            <w:r w:rsidR="009A0062" w:rsidRPr="00312DB5">
              <w:rPr>
                <w:b/>
              </w:rPr>
              <w:t>Use recommended settings to sign the zone</w:t>
            </w:r>
            <w:r>
              <w:t xml:space="preserve">, and then click </w:t>
            </w:r>
            <w:proofErr w:type="gramStart"/>
            <w:r w:rsidRPr="00312DB5">
              <w:rPr>
                <w:b/>
              </w:rPr>
              <w:t>Next</w:t>
            </w:r>
            <w:proofErr w:type="gramEnd"/>
            <w:r>
              <w:t>.</w:t>
            </w:r>
          </w:p>
          <w:p w:rsidR="00E53C4E" w:rsidRDefault="00E53C4E" w:rsidP="009A0062">
            <w:pPr>
              <w:pStyle w:val="NumberedList1"/>
              <w:numPr>
                <w:ilvl w:val="0"/>
                <w:numId w:val="27"/>
              </w:numPr>
              <w:tabs>
                <w:tab w:val="left" w:pos="360"/>
              </w:tabs>
            </w:pPr>
            <w:r>
              <w:t>N</w:t>
            </w:r>
            <w:r w:rsidR="00312DB5">
              <w:t xml:space="preserve">ote the default parameters displayed on the review page, and click </w:t>
            </w:r>
            <w:proofErr w:type="gramStart"/>
            <w:r w:rsidR="00312DB5" w:rsidRPr="00312DB5">
              <w:rPr>
                <w:b/>
              </w:rPr>
              <w:t>Next</w:t>
            </w:r>
            <w:proofErr w:type="gramEnd"/>
            <w:r w:rsidR="00312DB5">
              <w:t>.</w:t>
            </w:r>
          </w:p>
          <w:p w:rsidR="00312DB5" w:rsidRDefault="00312DB5" w:rsidP="009A0062">
            <w:pPr>
              <w:pStyle w:val="NumberedList1"/>
              <w:numPr>
                <w:ilvl w:val="0"/>
                <w:numId w:val="27"/>
              </w:numPr>
              <w:tabs>
                <w:tab w:val="left" w:pos="360"/>
              </w:tabs>
            </w:pPr>
            <w:r>
              <w:t xml:space="preserve">Verify that the zone is signed successfully, and click </w:t>
            </w:r>
            <w:r w:rsidRPr="00716FAB">
              <w:rPr>
                <w:b/>
              </w:rPr>
              <w:t>Finish</w:t>
            </w:r>
            <w:r>
              <w:t>.</w:t>
            </w:r>
          </w:p>
          <w:p w:rsidR="00716FAB" w:rsidRDefault="00716FAB" w:rsidP="009A0062">
            <w:pPr>
              <w:pStyle w:val="NumberedList1"/>
              <w:numPr>
                <w:ilvl w:val="0"/>
                <w:numId w:val="27"/>
              </w:numPr>
              <w:tabs>
                <w:tab w:val="left" w:pos="360"/>
              </w:tabs>
            </w:pPr>
            <w:r>
              <w:t xml:space="preserve">Right-click </w:t>
            </w:r>
            <w:r w:rsidRPr="00716FAB">
              <w:rPr>
                <w:b/>
              </w:rPr>
              <w:t>corp.contoso.com</w:t>
            </w:r>
            <w:r>
              <w:t xml:space="preserve">, and click </w:t>
            </w:r>
            <w:r w:rsidRPr="00716FAB">
              <w:rPr>
                <w:b/>
              </w:rPr>
              <w:t>Refresh</w:t>
            </w:r>
            <w:r>
              <w:t>.</w:t>
            </w:r>
          </w:p>
          <w:p w:rsidR="00D54914" w:rsidRPr="00AC03B1" w:rsidRDefault="00716FAB" w:rsidP="00716FAB">
            <w:pPr>
              <w:pStyle w:val="NumberedList1"/>
              <w:numPr>
                <w:ilvl w:val="0"/>
                <w:numId w:val="27"/>
              </w:numPr>
              <w:tabs>
                <w:tab w:val="left" w:pos="360"/>
              </w:tabs>
            </w:pPr>
            <w:r>
              <w:t xml:space="preserve">Note </w:t>
            </w:r>
            <w:r w:rsidRPr="00716FAB">
              <w:t xml:space="preserve">that several new records have been added to the zone, and </w:t>
            </w:r>
            <w:r>
              <w:t xml:space="preserve">that </w:t>
            </w:r>
            <w:r w:rsidRPr="00716FAB">
              <w:t>the icon for the zone has changed to indicate that it has been signed by DNSSEC</w:t>
            </w:r>
            <w:r>
              <w:t>.</w:t>
            </w:r>
          </w:p>
        </w:tc>
      </w:tr>
    </w:tbl>
    <w:p w:rsidR="007D5373" w:rsidRDefault="007D5373" w:rsidP="007D5373"/>
    <w:p w:rsidR="007D5373" w:rsidRPr="00EB2E92" w:rsidRDefault="00716FAB" w:rsidP="007D5373">
      <w:pPr>
        <w:pStyle w:val="Heading3"/>
      </w:pPr>
      <w:bookmarkStart w:id="16" w:name="_Toc317868219"/>
      <w:r>
        <w:t>View and modify DNSSEC settings</w:t>
      </w:r>
      <w:bookmarkEnd w:id="16"/>
    </w:p>
    <w:p w:rsidR="007D5373" w:rsidRPr="00EB2E92" w:rsidRDefault="00716FAB" w:rsidP="007D5373">
      <w:r>
        <w:t>The corp.contoso.com zone is now signed using all built-in default parameters</w:t>
      </w:r>
      <w:r w:rsidR="008656DF">
        <w:t>. To view or change the DNSSEC settings, access the DNSSEC properties dialog for the zone.</w:t>
      </w:r>
    </w:p>
    <w:p w:rsidR="007D5373" w:rsidRPr="00EB2E92" w:rsidRDefault="007D5373" w:rsidP="007D5373">
      <w:pPr>
        <w:pStyle w:val="ProcedureTitle"/>
      </w:pPr>
      <w:r>
        <w:rPr>
          <w:noProof/>
        </w:rPr>
        <w:drawing>
          <wp:inline distT="0" distB="0" distL="0" distR="0" wp14:anchorId="7BA5AE22" wp14:editId="1E16579F">
            <wp:extent cx="154305" cy="154305"/>
            <wp:effectExtent l="0" t="0" r="0" b="0"/>
            <wp:docPr id="1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8B20B2">
        <w:t>view or modify DNSSEC settings</w:t>
      </w:r>
    </w:p>
    <w:tbl>
      <w:tblPr>
        <w:tblW w:w="0" w:type="auto"/>
        <w:tblInd w:w="360" w:type="dxa"/>
        <w:tblCellMar>
          <w:left w:w="0" w:type="dxa"/>
          <w:right w:w="0" w:type="dxa"/>
        </w:tblCellMar>
        <w:tblLook w:val="01E0" w:firstRow="1" w:lastRow="1" w:firstColumn="1" w:lastColumn="1" w:noHBand="0" w:noVBand="0"/>
      </w:tblPr>
      <w:tblGrid>
        <w:gridCol w:w="8280"/>
      </w:tblGrid>
      <w:tr w:rsidR="007D5373" w:rsidRPr="00AC03B1" w:rsidTr="00ED70A6">
        <w:tc>
          <w:tcPr>
            <w:tcW w:w="8280" w:type="dxa"/>
          </w:tcPr>
          <w:p w:rsidR="007D5373" w:rsidRDefault="008656DF" w:rsidP="00494335">
            <w:pPr>
              <w:pStyle w:val="NumberedList1"/>
              <w:numPr>
                <w:ilvl w:val="0"/>
                <w:numId w:val="24"/>
              </w:numPr>
              <w:tabs>
                <w:tab w:val="left" w:pos="360"/>
              </w:tabs>
            </w:pPr>
            <w:r>
              <w:t xml:space="preserve">Right-click </w:t>
            </w:r>
            <w:r w:rsidRPr="009A0062">
              <w:rPr>
                <w:b/>
              </w:rPr>
              <w:t>corp.contoso.com</w:t>
            </w:r>
            <w:r>
              <w:t xml:space="preserve">, point to </w:t>
            </w:r>
            <w:r w:rsidRPr="009A0062">
              <w:rPr>
                <w:b/>
              </w:rPr>
              <w:t>DNSSEC</w:t>
            </w:r>
            <w:r>
              <w:t xml:space="preserve">, and click </w:t>
            </w:r>
            <w:r w:rsidRPr="008656DF">
              <w:rPr>
                <w:b/>
              </w:rPr>
              <w:t>Properties</w:t>
            </w:r>
            <w:r>
              <w:t>.</w:t>
            </w:r>
          </w:p>
          <w:p w:rsidR="007D5373" w:rsidRDefault="008656DF" w:rsidP="00494335">
            <w:pPr>
              <w:pStyle w:val="NumberedList1"/>
              <w:numPr>
                <w:ilvl w:val="0"/>
                <w:numId w:val="24"/>
              </w:numPr>
              <w:tabs>
                <w:tab w:val="left" w:pos="360"/>
              </w:tabs>
            </w:pPr>
            <w:r>
              <w:t>DC1 is the only Active Directory-integrated DNS server for the corp.conto</w:t>
            </w:r>
            <w:r w:rsidR="008B20B2">
              <w:t>so.com zone. If another DNS ser</w:t>
            </w:r>
            <w:r>
              <w:t xml:space="preserve">ver were available, you could specify that it be the key master on the </w:t>
            </w:r>
            <w:r w:rsidRPr="008656DF">
              <w:rPr>
                <w:b/>
              </w:rPr>
              <w:t>Key Master</w:t>
            </w:r>
            <w:r>
              <w:t xml:space="preserve"> tab.</w:t>
            </w:r>
          </w:p>
          <w:p w:rsidR="007D5373" w:rsidRDefault="008656DF" w:rsidP="00494335">
            <w:pPr>
              <w:pStyle w:val="NumberedList1"/>
              <w:numPr>
                <w:ilvl w:val="0"/>
                <w:numId w:val="24"/>
              </w:numPr>
              <w:tabs>
                <w:tab w:val="left" w:pos="360"/>
              </w:tabs>
            </w:pPr>
            <w:r>
              <w:t xml:space="preserve">Click the </w:t>
            </w:r>
            <w:r w:rsidRPr="008656DF">
              <w:rPr>
                <w:b/>
              </w:rPr>
              <w:t>KSK</w:t>
            </w:r>
            <w:r>
              <w:t xml:space="preserve"> tab. All of the default settings for the KSK are listed in the summary pane. To make changes to </w:t>
            </w:r>
            <w:r w:rsidR="008B20B2">
              <w:t>DNSKEY RRSET validity period or automatic rollover frequency</w:t>
            </w:r>
            <w:r>
              <w:t xml:space="preserve">, click </w:t>
            </w:r>
            <w:r w:rsidRPr="008656DF">
              <w:rPr>
                <w:b/>
              </w:rPr>
              <w:t>Edit</w:t>
            </w:r>
            <w:r>
              <w:t xml:space="preserve">. </w:t>
            </w:r>
            <w:r w:rsidR="008B20B2">
              <w:t>You</w:t>
            </w:r>
            <w:r>
              <w:t xml:space="preserve"> can manually initiate KSK failover by clicking the </w:t>
            </w:r>
            <w:r w:rsidRPr="008656DF">
              <w:rPr>
                <w:b/>
              </w:rPr>
              <w:t>Rollover</w:t>
            </w:r>
            <w:r>
              <w:t xml:space="preserve"> link on this tab.</w:t>
            </w:r>
            <w:r w:rsidR="008B20B2">
              <w:t xml:space="preserve"> Links are also provided to add or remove KSKs.</w:t>
            </w:r>
          </w:p>
          <w:p w:rsidR="008B20B2" w:rsidRDefault="008B20B2" w:rsidP="00494335">
            <w:pPr>
              <w:pStyle w:val="NumberedList1"/>
              <w:numPr>
                <w:ilvl w:val="0"/>
                <w:numId w:val="24"/>
              </w:numPr>
              <w:tabs>
                <w:tab w:val="left" w:pos="360"/>
              </w:tabs>
            </w:pPr>
            <w:r>
              <w:t xml:space="preserve">Click the </w:t>
            </w:r>
            <w:r>
              <w:rPr>
                <w:b/>
              </w:rPr>
              <w:t>Z</w:t>
            </w:r>
            <w:r w:rsidRPr="008656DF">
              <w:rPr>
                <w:b/>
              </w:rPr>
              <w:t>SK</w:t>
            </w:r>
            <w:r>
              <w:t xml:space="preserve"> tab. All of the default settings for the ZSK are listed in the summary pane. To make changes to DNSKEY signature validity period, DS signature validity period, zone record validity period, or automatic rollover frequency, click </w:t>
            </w:r>
            <w:r w:rsidRPr="008656DF">
              <w:rPr>
                <w:b/>
              </w:rPr>
              <w:t>Edit</w:t>
            </w:r>
            <w:r>
              <w:t xml:space="preserve">. You can manually initiate ZSK failover by clicking the </w:t>
            </w:r>
            <w:r w:rsidRPr="008656DF">
              <w:rPr>
                <w:b/>
              </w:rPr>
              <w:t>Rollover</w:t>
            </w:r>
            <w:r>
              <w:t xml:space="preserve"> link on this tab. Links are also provided to add or remove ZSKs.</w:t>
            </w:r>
          </w:p>
          <w:p w:rsidR="008B20B2" w:rsidRDefault="008B20B2" w:rsidP="00494335">
            <w:pPr>
              <w:pStyle w:val="NumberedList1"/>
              <w:numPr>
                <w:ilvl w:val="0"/>
                <w:numId w:val="24"/>
              </w:numPr>
              <w:tabs>
                <w:tab w:val="left" w:pos="360"/>
              </w:tabs>
            </w:pPr>
            <w:r>
              <w:t xml:space="preserve">Click the </w:t>
            </w:r>
            <w:r w:rsidRPr="008B20B2">
              <w:rPr>
                <w:b/>
              </w:rPr>
              <w:t>Next Secure (NSEC)</w:t>
            </w:r>
            <w:r>
              <w:t xml:space="preserve"> tab. Use this tab to specify authenticated denial of </w:t>
            </w:r>
            <w:r>
              <w:lastRenderedPageBreak/>
              <w:t xml:space="preserve">existence using NSEC or NSEC3 (default). For NSEC3, specify </w:t>
            </w:r>
            <w:r w:rsidR="003041CE">
              <w:t>the number of hash iterations and salt field parameters.</w:t>
            </w:r>
          </w:p>
          <w:p w:rsidR="003041CE" w:rsidRDefault="003041CE" w:rsidP="00CD063F">
            <w:pPr>
              <w:pStyle w:val="NumberedList1"/>
              <w:numPr>
                <w:ilvl w:val="0"/>
                <w:numId w:val="24"/>
              </w:numPr>
              <w:tabs>
                <w:tab w:val="left" w:pos="360"/>
              </w:tabs>
            </w:pPr>
            <w:r>
              <w:t xml:space="preserve">Click the </w:t>
            </w:r>
            <w:r w:rsidRPr="003041CE">
              <w:rPr>
                <w:b/>
              </w:rPr>
              <w:t>Trust Anchor</w:t>
            </w:r>
            <w:r>
              <w:t xml:space="preserve"> tab. Trust anchor distribution and automated key rollover can be enabled here.</w:t>
            </w:r>
            <w:r w:rsidR="00CD063F">
              <w:t xml:space="preserve"> </w:t>
            </w:r>
            <w:r w:rsidR="00CD063F" w:rsidRPr="00CD063F">
              <w:t>To enable other DNS servers in the forest that are AD-integrated to validate responses from the AD-integrated signed zone, select the “Distribute Trust Anchors to all servers in the forest” checkbox</w:t>
            </w:r>
            <w:r w:rsidR="00CD063F">
              <w:t>. Trust anchors must be manually configured on caching resolvers if the signed zoned is file-backed, if the caching resolver is not AD-integrated, or if the caching resolver is in a different AD forest.</w:t>
            </w:r>
          </w:p>
          <w:p w:rsidR="003041CE" w:rsidRDefault="003041CE" w:rsidP="00494335">
            <w:pPr>
              <w:pStyle w:val="NumberedList1"/>
              <w:numPr>
                <w:ilvl w:val="0"/>
                <w:numId w:val="24"/>
              </w:numPr>
              <w:tabs>
                <w:tab w:val="left" w:pos="360"/>
              </w:tabs>
            </w:pPr>
            <w:r>
              <w:t xml:space="preserve">Click the </w:t>
            </w:r>
            <w:r w:rsidRPr="003041CE">
              <w:rPr>
                <w:b/>
              </w:rPr>
              <w:t>Advanced</w:t>
            </w:r>
            <w:r>
              <w:t xml:space="preserve"> tab.</w:t>
            </w:r>
            <w:r w:rsidR="003D4D71">
              <w:t xml:space="preserve"> Examine the options for setting signing and polling parameters.</w:t>
            </w:r>
          </w:p>
          <w:p w:rsidR="007D5373" w:rsidRPr="00AC03B1" w:rsidRDefault="003D4D71" w:rsidP="003D4D71">
            <w:pPr>
              <w:pStyle w:val="NumberedList1"/>
              <w:numPr>
                <w:ilvl w:val="0"/>
                <w:numId w:val="24"/>
              </w:numPr>
              <w:tabs>
                <w:tab w:val="left" w:pos="360"/>
              </w:tabs>
            </w:pPr>
            <w:r>
              <w:t xml:space="preserve">Click </w:t>
            </w:r>
            <w:r w:rsidRPr="003D4D71">
              <w:rPr>
                <w:b/>
              </w:rPr>
              <w:t>Cancel</w:t>
            </w:r>
            <w:r>
              <w:t xml:space="preserve"> to close the DNSSEC properties dialog.</w:t>
            </w:r>
          </w:p>
        </w:tc>
      </w:tr>
    </w:tbl>
    <w:p w:rsidR="007D5373" w:rsidRDefault="007D5373" w:rsidP="007D5373"/>
    <w:p w:rsidR="007D5373" w:rsidRPr="00EB2E92" w:rsidRDefault="003D4D71" w:rsidP="007D5373">
      <w:pPr>
        <w:pStyle w:val="Heading3"/>
      </w:pPr>
      <w:bookmarkStart w:id="17" w:name="_Toc317868220"/>
      <w:r w:rsidRPr="003D4D71">
        <w:t>Share the DNSSEC keyset</w:t>
      </w:r>
      <w:bookmarkEnd w:id="17"/>
    </w:p>
    <w:p w:rsidR="007D5373" w:rsidRPr="00EB2E92" w:rsidRDefault="00CD063F" w:rsidP="007D5373">
      <w:r>
        <w:t>A trust anchor must be manually configured on the APP1 caching resolver since it is a standalone (non-AD-integrated) DNS server.</w:t>
      </w:r>
      <w:r w:rsidRPr="00CD063F">
        <w:t xml:space="preserve"> To manually configure trust anchors, copy the “</w:t>
      </w:r>
      <w:proofErr w:type="spellStart"/>
      <w:r w:rsidRPr="00CD063F">
        <w:t>dsset-zonename</w:t>
      </w:r>
      <w:proofErr w:type="spellEnd"/>
      <w:r w:rsidRPr="00CD063F">
        <w:t xml:space="preserve">” file found under </w:t>
      </w:r>
      <w:r w:rsidRPr="00A01141">
        <w:rPr>
          <w:b/>
        </w:rPr>
        <w:t>%</w:t>
      </w:r>
      <w:proofErr w:type="spellStart"/>
      <w:r w:rsidRPr="00A01141">
        <w:rPr>
          <w:b/>
        </w:rPr>
        <w:t>windir</w:t>
      </w:r>
      <w:proofErr w:type="spellEnd"/>
      <w:r w:rsidRPr="00A01141">
        <w:rPr>
          <w:b/>
        </w:rPr>
        <w:t>%\system32\</w:t>
      </w:r>
      <w:proofErr w:type="spellStart"/>
      <w:r w:rsidRPr="00A01141">
        <w:rPr>
          <w:b/>
        </w:rPr>
        <w:t>dns</w:t>
      </w:r>
      <w:proofErr w:type="spellEnd"/>
      <w:r w:rsidRPr="00CD063F">
        <w:t xml:space="preserve"> on the key master server hosting a primary copy of the signed zone to the caching resolver.  </w:t>
      </w:r>
      <w:r>
        <w:t xml:space="preserve">Use the following procedure to share the </w:t>
      </w:r>
      <w:r w:rsidRPr="00CD063F">
        <w:t>%</w:t>
      </w:r>
      <w:proofErr w:type="spellStart"/>
      <w:r w:rsidRPr="00CD063F">
        <w:t>windir</w:t>
      </w:r>
      <w:proofErr w:type="spellEnd"/>
      <w:r w:rsidRPr="00CD063F">
        <w:t>%\system32\</w:t>
      </w:r>
      <w:proofErr w:type="spellStart"/>
      <w:r w:rsidRPr="00CD063F">
        <w:t>dns</w:t>
      </w:r>
      <w:proofErr w:type="spellEnd"/>
      <w:r>
        <w:t xml:space="preserve"> location on DC1.</w:t>
      </w:r>
    </w:p>
    <w:p w:rsidR="007D5373" w:rsidRPr="00EB2E92" w:rsidRDefault="007D5373" w:rsidP="007D5373">
      <w:pPr>
        <w:pStyle w:val="ProcedureTitle"/>
      </w:pPr>
      <w:r>
        <w:rPr>
          <w:noProof/>
        </w:rPr>
        <w:drawing>
          <wp:inline distT="0" distB="0" distL="0" distR="0" wp14:anchorId="5A2C3F9C" wp14:editId="6E911D22">
            <wp:extent cx="154305" cy="154305"/>
            <wp:effectExtent l="0" t="0" r="0"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rsidR="00CD063F">
        <w:t>share the DNS directory on DC1</w:t>
      </w:r>
    </w:p>
    <w:tbl>
      <w:tblPr>
        <w:tblW w:w="0" w:type="auto"/>
        <w:tblInd w:w="360" w:type="dxa"/>
        <w:tblCellMar>
          <w:left w:w="0" w:type="dxa"/>
          <w:right w:w="0" w:type="dxa"/>
        </w:tblCellMar>
        <w:tblLook w:val="01E0" w:firstRow="1" w:lastRow="1" w:firstColumn="1" w:lastColumn="1" w:noHBand="0" w:noVBand="0"/>
      </w:tblPr>
      <w:tblGrid>
        <w:gridCol w:w="8280"/>
      </w:tblGrid>
      <w:tr w:rsidR="007D5373" w:rsidRPr="00AC03B1" w:rsidTr="00ED70A6">
        <w:tc>
          <w:tcPr>
            <w:tcW w:w="8280" w:type="dxa"/>
          </w:tcPr>
          <w:p w:rsidR="007D5373" w:rsidRDefault="00BD6C4B" w:rsidP="00494335">
            <w:pPr>
              <w:pStyle w:val="NumberedList1"/>
              <w:numPr>
                <w:ilvl w:val="0"/>
                <w:numId w:val="25"/>
              </w:numPr>
              <w:tabs>
                <w:tab w:val="left" w:pos="360"/>
              </w:tabs>
            </w:pPr>
            <w:r>
              <w:t xml:space="preserve">On </w:t>
            </w:r>
            <w:r w:rsidRPr="00BD6C4B">
              <w:rPr>
                <w:b/>
              </w:rPr>
              <w:t>DC1</w:t>
            </w:r>
            <w:r>
              <w:t xml:space="preserve">, </w:t>
            </w:r>
            <w:r w:rsidR="00A01141">
              <w:t>launch Windows Explorer</w:t>
            </w:r>
            <w:r>
              <w:t xml:space="preserve">, and then browse to the </w:t>
            </w:r>
            <w:r w:rsidRPr="00BD6C4B">
              <w:rPr>
                <w:b/>
              </w:rPr>
              <w:t>Windows\System32\</w:t>
            </w:r>
            <w:proofErr w:type="spellStart"/>
            <w:r w:rsidRPr="00BD6C4B">
              <w:rPr>
                <w:b/>
              </w:rPr>
              <w:t>dns</w:t>
            </w:r>
            <w:proofErr w:type="spellEnd"/>
            <w:r>
              <w:t xml:space="preserve"> directory.</w:t>
            </w:r>
          </w:p>
          <w:p w:rsidR="007D5373" w:rsidRDefault="00BD6C4B" w:rsidP="00494335">
            <w:pPr>
              <w:pStyle w:val="NumberedList1"/>
              <w:numPr>
                <w:ilvl w:val="0"/>
                <w:numId w:val="25"/>
              </w:numPr>
              <w:tabs>
                <w:tab w:val="left" w:pos="360"/>
              </w:tabs>
            </w:pPr>
            <w:r>
              <w:t xml:space="preserve">Right-click </w:t>
            </w:r>
            <w:proofErr w:type="spellStart"/>
            <w:r w:rsidRPr="00BD6C4B">
              <w:rPr>
                <w:b/>
              </w:rPr>
              <w:t>dns</w:t>
            </w:r>
            <w:proofErr w:type="spellEnd"/>
            <w:r>
              <w:t xml:space="preserve">, point to </w:t>
            </w:r>
            <w:r w:rsidRPr="00BD6C4B">
              <w:rPr>
                <w:b/>
              </w:rPr>
              <w:t>Share with</w:t>
            </w:r>
            <w:r>
              <w:t xml:space="preserve">, and then click </w:t>
            </w:r>
            <w:r w:rsidRPr="00BD6C4B">
              <w:rPr>
                <w:b/>
              </w:rPr>
              <w:t>Advanced sharing</w:t>
            </w:r>
            <w:r>
              <w:t>.</w:t>
            </w:r>
          </w:p>
          <w:p w:rsidR="007D5373" w:rsidRDefault="00BD6C4B" w:rsidP="00494335">
            <w:pPr>
              <w:pStyle w:val="NumberedList1"/>
              <w:numPr>
                <w:ilvl w:val="0"/>
                <w:numId w:val="25"/>
              </w:numPr>
              <w:tabs>
                <w:tab w:val="left" w:pos="360"/>
              </w:tabs>
            </w:pPr>
            <w:r>
              <w:t xml:space="preserve">On the </w:t>
            </w:r>
            <w:r w:rsidRPr="00BD6C4B">
              <w:rPr>
                <w:b/>
              </w:rPr>
              <w:t>Sharing</w:t>
            </w:r>
            <w:r>
              <w:t xml:space="preserve"> tab, click </w:t>
            </w:r>
            <w:r w:rsidRPr="00BD6C4B">
              <w:rPr>
                <w:b/>
              </w:rPr>
              <w:t>Advanced Sharing</w:t>
            </w:r>
            <w:r>
              <w:t>.</w:t>
            </w:r>
          </w:p>
          <w:p w:rsidR="007D5373" w:rsidRDefault="00BD6C4B" w:rsidP="00494335">
            <w:pPr>
              <w:pStyle w:val="NumberedList1"/>
              <w:numPr>
                <w:ilvl w:val="0"/>
                <w:numId w:val="25"/>
              </w:numPr>
              <w:tabs>
                <w:tab w:val="left" w:pos="360"/>
              </w:tabs>
            </w:pPr>
            <w:r>
              <w:t xml:space="preserve">Select the </w:t>
            </w:r>
            <w:r w:rsidRPr="00BD6C4B">
              <w:rPr>
                <w:b/>
              </w:rPr>
              <w:t>Share this folder</w:t>
            </w:r>
            <w:r>
              <w:t xml:space="preserve"> checkbox, and then click </w:t>
            </w:r>
            <w:r w:rsidRPr="00BD6C4B">
              <w:rPr>
                <w:b/>
              </w:rPr>
              <w:t>OK</w:t>
            </w:r>
            <w:r>
              <w:t>.</w:t>
            </w:r>
          </w:p>
          <w:p w:rsidR="007D5373" w:rsidRPr="00AC03B1" w:rsidRDefault="00BD6C4B" w:rsidP="00BD6C4B">
            <w:pPr>
              <w:pStyle w:val="NumberedList1"/>
              <w:numPr>
                <w:ilvl w:val="0"/>
                <w:numId w:val="25"/>
              </w:numPr>
              <w:tabs>
                <w:tab w:val="left" w:pos="360"/>
              </w:tabs>
            </w:pPr>
            <w:r>
              <w:t xml:space="preserve">Click </w:t>
            </w:r>
            <w:r w:rsidRPr="00BD6C4B">
              <w:rPr>
                <w:b/>
              </w:rPr>
              <w:t>Close</w:t>
            </w:r>
            <w:r>
              <w:t xml:space="preserve"> in the </w:t>
            </w:r>
            <w:proofErr w:type="spellStart"/>
            <w:r>
              <w:t>dns</w:t>
            </w:r>
            <w:proofErr w:type="spellEnd"/>
            <w:r>
              <w:t xml:space="preserve"> Properties dialog, and then close Windows Explorer.</w:t>
            </w:r>
          </w:p>
        </w:tc>
      </w:tr>
    </w:tbl>
    <w:p w:rsidR="007D5373" w:rsidRDefault="007D5373" w:rsidP="007D5373"/>
    <w:p w:rsidR="00D54914" w:rsidRDefault="00BD6C4B" w:rsidP="00D54914">
      <w:pPr>
        <w:pStyle w:val="Heading2"/>
      </w:pPr>
      <w:bookmarkStart w:id="18" w:name="_Toc317868221"/>
      <w:r>
        <w:t>Step 4</w:t>
      </w:r>
      <w:r w:rsidR="00D54914">
        <w:t xml:space="preserve">: </w:t>
      </w:r>
      <w:r>
        <w:t>Import the trust point onto APP1</w:t>
      </w:r>
      <w:bookmarkEnd w:id="18"/>
    </w:p>
    <w:p w:rsidR="00A01141" w:rsidRDefault="00A01141" w:rsidP="00D54914">
      <w:r w:rsidRPr="00A01141">
        <w:t xml:space="preserve">To validate DNSSEC data, </w:t>
      </w:r>
      <w:r>
        <w:t>APP</w:t>
      </w:r>
      <w:r w:rsidRPr="00A01141">
        <w:t xml:space="preserve">1 must be provisioned with a trust anchor for the corp.contoso.com zone. To add this trust anchor to </w:t>
      </w:r>
      <w:r>
        <w:t>APP</w:t>
      </w:r>
      <w:r w:rsidRPr="00A01141">
        <w:t>1</w:t>
      </w:r>
      <w:r>
        <w:t>, use the following procedure.</w:t>
      </w:r>
    </w:p>
    <w:p w:rsidR="00D54914" w:rsidRPr="00EB2E92" w:rsidRDefault="00F84304" w:rsidP="00D54914">
      <w:pPr>
        <w:pStyle w:val="ProcedureTitle"/>
      </w:pPr>
      <w:r>
        <w:rPr>
          <w:noProof/>
        </w:rPr>
        <w:lastRenderedPageBreak/>
        <w:drawing>
          <wp:inline distT="0" distB="0" distL="0" distR="0">
            <wp:extent cx="154305" cy="154305"/>
            <wp:effectExtent l="0" t="0" r="0" b="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13206E">
        <w:t>import the trust point onto APP1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13206E" w:rsidRDefault="0013206E" w:rsidP="0013206E">
            <w:pPr>
              <w:pStyle w:val="NumberedList1"/>
              <w:numPr>
                <w:ilvl w:val="0"/>
                <w:numId w:val="28"/>
              </w:numPr>
              <w:tabs>
                <w:tab w:val="left" w:pos="360"/>
              </w:tabs>
            </w:pPr>
            <w:r>
              <w:t xml:space="preserve">On </w:t>
            </w:r>
            <w:r w:rsidRPr="008934C8">
              <w:rPr>
                <w:b/>
              </w:rPr>
              <w:t>APP1</w:t>
            </w:r>
            <w:r>
              <w:t xml:space="preserve">, from the Start screen, click </w:t>
            </w:r>
            <w:r w:rsidRPr="008934C8">
              <w:rPr>
                <w:b/>
              </w:rPr>
              <w:t>DNS</w:t>
            </w:r>
            <w:r>
              <w:t>.</w:t>
            </w:r>
          </w:p>
          <w:p w:rsidR="0013206E" w:rsidRDefault="0013206E" w:rsidP="0013206E">
            <w:pPr>
              <w:pStyle w:val="NumberedList1"/>
              <w:numPr>
                <w:ilvl w:val="0"/>
                <w:numId w:val="28"/>
              </w:numPr>
              <w:tabs>
                <w:tab w:val="left" w:pos="360"/>
              </w:tabs>
            </w:pPr>
            <w:r>
              <w:t xml:space="preserve">Expand </w:t>
            </w:r>
            <w:r w:rsidRPr="000368CE">
              <w:rPr>
                <w:b/>
              </w:rPr>
              <w:t>APP1</w:t>
            </w:r>
            <w:r>
              <w:t xml:space="preserve">, and select </w:t>
            </w:r>
            <w:r w:rsidRPr="0013206E">
              <w:rPr>
                <w:b/>
              </w:rPr>
              <w:t>Trust Points</w:t>
            </w:r>
            <w:r>
              <w:t xml:space="preserve"> in the console tree.</w:t>
            </w:r>
          </w:p>
          <w:p w:rsidR="0013206E" w:rsidRDefault="0013206E" w:rsidP="0013206E">
            <w:pPr>
              <w:pStyle w:val="NumberedList1"/>
              <w:numPr>
                <w:ilvl w:val="0"/>
                <w:numId w:val="28"/>
              </w:numPr>
              <w:tabs>
                <w:tab w:val="left" w:pos="360"/>
              </w:tabs>
            </w:pPr>
            <w:r>
              <w:t xml:space="preserve">Right-click </w:t>
            </w:r>
            <w:r w:rsidRPr="0013206E">
              <w:rPr>
                <w:b/>
              </w:rPr>
              <w:t>Trust Points</w:t>
            </w:r>
            <w:r>
              <w:t xml:space="preserve">, point to </w:t>
            </w:r>
            <w:r w:rsidRPr="0013206E">
              <w:rPr>
                <w:b/>
              </w:rPr>
              <w:t>Import</w:t>
            </w:r>
            <w:r>
              <w:t xml:space="preserve">, and then click </w:t>
            </w:r>
            <w:r w:rsidRPr="0013206E">
              <w:rPr>
                <w:b/>
              </w:rPr>
              <w:t>DNSKEY</w:t>
            </w:r>
            <w:r>
              <w:t>.</w:t>
            </w:r>
          </w:p>
          <w:p w:rsidR="0013206E" w:rsidRDefault="0013206E" w:rsidP="0013206E">
            <w:pPr>
              <w:pStyle w:val="NumberedList1"/>
              <w:numPr>
                <w:ilvl w:val="0"/>
                <w:numId w:val="28"/>
              </w:numPr>
              <w:tabs>
                <w:tab w:val="left" w:pos="360"/>
              </w:tabs>
            </w:pPr>
            <w:r>
              <w:t xml:space="preserve">Under File to Import, type </w:t>
            </w:r>
            <w:r w:rsidRPr="0013206E">
              <w:rPr>
                <w:b/>
              </w:rPr>
              <w:t>\\DC1\dns\keyset-corp.contoso.com</w:t>
            </w:r>
            <w:r>
              <w:t>, and then click OK.</w:t>
            </w:r>
          </w:p>
          <w:p w:rsidR="00D54914" w:rsidRPr="00AC03B1" w:rsidRDefault="0013206E" w:rsidP="0013206E">
            <w:pPr>
              <w:pStyle w:val="NumberedList1"/>
              <w:numPr>
                <w:ilvl w:val="0"/>
                <w:numId w:val="28"/>
              </w:numPr>
              <w:tabs>
                <w:tab w:val="left" w:pos="360"/>
              </w:tabs>
            </w:pPr>
            <w:r>
              <w:t>Verify that trust points were imported for corp.contoso.com.</w:t>
            </w:r>
          </w:p>
        </w:tc>
      </w:tr>
    </w:tbl>
    <w:p w:rsidR="0013206E" w:rsidRDefault="0013206E" w:rsidP="0013206E"/>
    <w:p w:rsidR="00707AA2" w:rsidRDefault="0045483F" w:rsidP="00707AA2">
      <w:pPr>
        <w:pStyle w:val="Heading2"/>
      </w:pPr>
      <w:bookmarkStart w:id="19" w:name="_Toc317868222"/>
      <w:r>
        <w:t>Step 5</w:t>
      </w:r>
      <w:r w:rsidR="00707AA2">
        <w:t>: Configure Name Resolution Policy</w:t>
      </w:r>
      <w:bookmarkEnd w:id="19"/>
    </w:p>
    <w:p w:rsidR="00707AA2" w:rsidRDefault="00707AA2" w:rsidP="00707AA2">
      <w:r>
        <w:t>A Windows 8 Consumer Preview</w:t>
      </w:r>
      <w:r w:rsidRPr="00707AA2">
        <w:t xml:space="preserve"> DNS client only performs DNSSEC validation on domain names where it is configured to do so by the </w:t>
      </w:r>
      <w:r>
        <w:t>Name Resolution Policy Table (</w:t>
      </w:r>
      <w:r w:rsidRPr="00707AA2">
        <w:t>NRPT</w:t>
      </w:r>
      <w:r>
        <w:t>)</w:t>
      </w:r>
      <w:r w:rsidRPr="00707AA2">
        <w:t>. This determines the DNS client’s behavior when issuing queries and processing responses.</w:t>
      </w:r>
      <w:r>
        <w:t xml:space="preserve"> In this step, you will create a group policy setting to configure CLIENT1 to perform DNSSEC validation.</w:t>
      </w:r>
    </w:p>
    <w:p w:rsidR="00707AA2" w:rsidRPr="00EB2E92" w:rsidRDefault="00707AA2" w:rsidP="00707AA2">
      <w:pPr>
        <w:pStyle w:val="ProcedureTitle"/>
      </w:pPr>
      <w:r>
        <w:rPr>
          <w:noProof/>
        </w:rPr>
        <w:drawing>
          <wp:inline distT="0" distB="0" distL="0" distR="0" wp14:anchorId="775B6955" wp14:editId="08E4DFC3">
            <wp:extent cx="154305" cy="154305"/>
            <wp:effectExtent l="0" t="0" r="0" b="0"/>
            <wp:docPr id="1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configure Name Resolution Policy</w:t>
      </w:r>
    </w:p>
    <w:tbl>
      <w:tblPr>
        <w:tblW w:w="0" w:type="auto"/>
        <w:tblInd w:w="360" w:type="dxa"/>
        <w:tblCellMar>
          <w:left w:w="0" w:type="dxa"/>
          <w:right w:w="0" w:type="dxa"/>
        </w:tblCellMar>
        <w:tblLook w:val="01E0" w:firstRow="1" w:lastRow="1" w:firstColumn="1" w:lastColumn="1" w:noHBand="0" w:noVBand="0"/>
      </w:tblPr>
      <w:tblGrid>
        <w:gridCol w:w="8280"/>
      </w:tblGrid>
      <w:tr w:rsidR="00707AA2" w:rsidRPr="00AC03B1" w:rsidTr="004A53B6">
        <w:tc>
          <w:tcPr>
            <w:tcW w:w="8280" w:type="dxa"/>
          </w:tcPr>
          <w:p w:rsidR="00707AA2" w:rsidRDefault="00707AA2" w:rsidP="00FD432F">
            <w:pPr>
              <w:pStyle w:val="NumberedList1"/>
              <w:numPr>
                <w:ilvl w:val="0"/>
                <w:numId w:val="29"/>
              </w:numPr>
              <w:tabs>
                <w:tab w:val="left" w:pos="360"/>
              </w:tabs>
            </w:pPr>
            <w:r>
              <w:t xml:space="preserve">On </w:t>
            </w:r>
            <w:r>
              <w:rPr>
                <w:b/>
              </w:rPr>
              <w:t>DC</w:t>
            </w:r>
            <w:r w:rsidRPr="008934C8">
              <w:rPr>
                <w:b/>
              </w:rPr>
              <w:t>1</w:t>
            </w:r>
            <w:r>
              <w:t xml:space="preserve">, from the Start screen, click </w:t>
            </w:r>
            <w:r>
              <w:rPr>
                <w:b/>
              </w:rPr>
              <w:t>Group Policy Management</w:t>
            </w:r>
            <w:r>
              <w:t>.</w:t>
            </w:r>
          </w:p>
          <w:p w:rsidR="00FD432F" w:rsidRDefault="00FD432F" w:rsidP="00FD432F">
            <w:pPr>
              <w:pStyle w:val="NumberedList1"/>
              <w:numPr>
                <w:ilvl w:val="0"/>
                <w:numId w:val="29"/>
              </w:numPr>
              <w:tabs>
                <w:tab w:val="left" w:pos="360"/>
              </w:tabs>
            </w:pPr>
            <w:r w:rsidRPr="0097682D">
              <w:t xml:space="preserve">Expand </w:t>
            </w:r>
            <w:r w:rsidRPr="0097682D">
              <w:rPr>
                <w:b/>
              </w:rPr>
              <w:t>Forest: corp.contoso.com</w:t>
            </w:r>
            <w:r w:rsidRPr="0097682D">
              <w:t xml:space="preserve">, expand </w:t>
            </w:r>
            <w:r w:rsidRPr="0097682D">
              <w:rPr>
                <w:b/>
              </w:rPr>
              <w:t>Domains</w:t>
            </w:r>
            <w:r w:rsidRPr="0097682D">
              <w:t xml:space="preserve">, expand </w:t>
            </w:r>
            <w:r w:rsidRPr="0097682D">
              <w:rPr>
                <w:b/>
              </w:rPr>
              <w:t>corp.contoso.com</w:t>
            </w:r>
            <w:r w:rsidRPr="0097682D">
              <w:t xml:space="preserve">, and then </w:t>
            </w:r>
            <w:r>
              <w:t>select</w:t>
            </w:r>
            <w:r w:rsidRPr="0097682D">
              <w:t xml:space="preserve"> </w:t>
            </w:r>
            <w:r w:rsidRPr="0097682D">
              <w:rPr>
                <w:b/>
              </w:rPr>
              <w:t>Group Policy Objects</w:t>
            </w:r>
            <w:r>
              <w:t>.</w:t>
            </w:r>
          </w:p>
          <w:p w:rsidR="00FD432F" w:rsidRDefault="00FD432F" w:rsidP="00FD432F">
            <w:pPr>
              <w:pStyle w:val="NumberedList1"/>
              <w:numPr>
                <w:ilvl w:val="0"/>
                <w:numId w:val="29"/>
              </w:numPr>
              <w:tabs>
                <w:tab w:val="left" w:pos="360"/>
              </w:tabs>
            </w:pPr>
            <w:r>
              <w:t xml:space="preserve">Right-click </w:t>
            </w:r>
            <w:r w:rsidRPr="0097682D">
              <w:rPr>
                <w:b/>
              </w:rPr>
              <w:t>Group Policy Objects</w:t>
            </w:r>
            <w:r>
              <w:t xml:space="preserve">, and then click </w:t>
            </w:r>
            <w:proofErr w:type="gramStart"/>
            <w:r w:rsidRPr="0097682D">
              <w:rPr>
                <w:b/>
              </w:rPr>
              <w:t>New</w:t>
            </w:r>
            <w:proofErr w:type="gramEnd"/>
            <w:r>
              <w:t>.</w:t>
            </w:r>
          </w:p>
          <w:p w:rsidR="00FD432F" w:rsidRDefault="00FD432F" w:rsidP="00FD432F">
            <w:pPr>
              <w:pStyle w:val="NumberedList1"/>
              <w:numPr>
                <w:ilvl w:val="0"/>
                <w:numId w:val="29"/>
              </w:numPr>
              <w:tabs>
                <w:tab w:val="left" w:pos="360"/>
              </w:tabs>
            </w:pPr>
            <w:r>
              <w:t xml:space="preserve">Under </w:t>
            </w:r>
            <w:r w:rsidRPr="00175047">
              <w:rPr>
                <w:b/>
              </w:rPr>
              <w:t>Name</w:t>
            </w:r>
            <w:r>
              <w:t xml:space="preserve">, type </w:t>
            </w:r>
            <w:r>
              <w:rPr>
                <w:b/>
              </w:rPr>
              <w:t>DNSSEC</w:t>
            </w:r>
            <w:r>
              <w:t xml:space="preserve">, and then click </w:t>
            </w:r>
            <w:r w:rsidRPr="00175047">
              <w:rPr>
                <w:b/>
              </w:rPr>
              <w:t>OK</w:t>
            </w:r>
            <w:r>
              <w:t>.</w:t>
            </w:r>
          </w:p>
          <w:p w:rsidR="00FD432F" w:rsidRDefault="00FD432F" w:rsidP="00FD432F">
            <w:pPr>
              <w:pStyle w:val="NumberedList1"/>
              <w:numPr>
                <w:ilvl w:val="0"/>
                <w:numId w:val="29"/>
              </w:numPr>
              <w:tabs>
                <w:tab w:val="left" w:pos="360"/>
              </w:tabs>
            </w:pPr>
            <w:r>
              <w:t xml:space="preserve">Right-click the </w:t>
            </w:r>
            <w:r>
              <w:rPr>
                <w:b/>
              </w:rPr>
              <w:t>DNSSEC</w:t>
            </w:r>
            <w:r>
              <w:t xml:space="preserve"> GPO, and then click </w:t>
            </w:r>
            <w:r w:rsidRPr="005D5D8F">
              <w:rPr>
                <w:b/>
              </w:rPr>
              <w:t>Edit</w:t>
            </w:r>
            <w:r>
              <w:t>.</w:t>
            </w:r>
          </w:p>
          <w:p w:rsidR="00FD432F" w:rsidRDefault="00FD432F" w:rsidP="00FD432F">
            <w:pPr>
              <w:pStyle w:val="NumberedList1"/>
              <w:numPr>
                <w:ilvl w:val="0"/>
                <w:numId w:val="29"/>
              </w:numPr>
              <w:tabs>
                <w:tab w:val="left" w:pos="360"/>
              </w:tabs>
            </w:pPr>
            <w:r>
              <w:t xml:space="preserve">In Group Policy Management Editor, expand </w:t>
            </w:r>
            <w:r w:rsidRPr="00FD432F">
              <w:rPr>
                <w:b/>
              </w:rPr>
              <w:t>Computer Configuration&gt;Policies&gt;Windows Settings&gt;</w:t>
            </w:r>
            <w:r>
              <w:rPr>
                <w:b/>
              </w:rPr>
              <w:t>Name Resolution Policy</w:t>
            </w:r>
            <w:r>
              <w:t>.</w:t>
            </w:r>
          </w:p>
          <w:p w:rsidR="00FD432F" w:rsidRDefault="00FD432F" w:rsidP="00FD432F">
            <w:pPr>
              <w:pStyle w:val="NumberedList1"/>
              <w:numPr>
                <w:ilvl w:val="0"/>
                <w:numId w:val="29"/>
              </w:numPr>
              <w:tabs>
                <w:tab w:val="left" w:pos="360"/>
              </w:tabs>
            </w:pPr>
            <w:r>
              <w:t xml:space="preserve">Next to Suffix, type </w:t>
            </w:r>
            <w:r w:rsidRPr="00FD432F">
              <w:rPr>
                <w:b/>
              </w:rPr>
              <w:t>corp.contoso.com</w:t>
            </w:r>
            <w:r>
              <w:t>.</w:t>
            </w:r>
          </w:p>
          <w:p w:rsidR="00707AA2" w:rsidRDefault="00FD432F" w:rsidP="00FD432F">
            <w:pPr>
              <w:pStyle w:val="NumberedList1"/>
              <w:numPr>
                <w:ilvl w:val="0"/>
                <w:numId w:val="29"/>
              </w:numPr>
              <w:tabs>
                <w:tab w:val="left" w:pos="360"/>
              </w:tabs>
            </w:pPr>
            <w:r>
              <w:t xml:space="preserve">On the DNSSEC tab, select </w:t>
            </w:r>
            <w:r w:rsidRPr="00FD432F">
              <w:rPr>
                <w:b/>
              </w:rPr>
              <w:t xml:space="preserve">Enable DNSSEC in this </w:t>
            </w:r>
            <w:proofErr w:type="gramStart"/>
            <w:r w:rsidRPr="00FD432F">
              <w:rPr>
                <w:b/>
              </w:rPr>
              <w:t>rule</w:t>
            </w:r>
            <w:r>
              <w:t>,</w:t>
            </w:r>
            <w:proofErr w:type="gramEnd"/>
            <w:r>
              <w:t xml:space="preserve"> and </w:t>
            </w:r>
            <w:r w:rsidRPr="00FD432F">
              <w:rPr>
                <w:b/>
              </w:rPr>
              <w:t>Require DNS clients to check that name and address data has been validated</w:t>
            </w:r>
            <w:r>
              <w:t>.</w:t>
            </w:r>
          </w:p>
          <w:p w:rsidR="00FD432F" w:rsidRDefault="00FD432F" w:rsidP="00FD432F">
            <w:pPr>
              <w:pStyle w:val="NumberedList1"/>
              <w:numPr>
                <w:ilvl w:val="0"/>
                <w:numId w:val="29"/>
              </w:numPr>
              <w:tabs>
                <w:tab w:val="left" w:pos="360"/>
              </w:tabs>
            </w:pPr>
            <w:r>
              <w:t xml:space="preserve">Click </w:t>
            </w:r>
            <w:r w:rsidRPr="00FD432F">
              <w:rPr>
                <w:b/>
              </w:rPr>
              <w:t>Create</w:t>
            </w:r>
            <w:r>
              <w:t xml:space="preserve"> to create the NRPT rule.</w:t>
            </w:r>
          </w:p>
          <w:p w:rsidR="00F373C3" w:rsidRDefault="00F373C3" w:rsidP="00FD432F">
            <w:pPr>
              <w:pStyle w:val="NumberedList1"/>
              <w:numPr>
                <w:ilvl w:val="0"/>
                <w:numId w:val="29"/>
              </w:numPr>
              <w:tabs>
                <w:tab w:val="left" w:pos="360"/>
              </w:tabs>
            </w:pPr>
            <w:r>
              <w:t xml:space="preserve">Click </w:t>
            </w:r>
            <w:r w:rsidRPr="00F373C3">
              <w:rPr>
                <w:b/>
              </w:rPr>
              <w:t>Apply</w:t>
            </w:r>
            <w:r>
              <w:t xml:space="preserve"> to apply the NRPT setting.</w:t>
            </w:r>
          </w:p>
          <w:p w:rsidR="00FD432F" w:rsidRDefault="00FD432F" w:rsidP="00FD432F">
            <w:pPr>
              <w:pStyle w:val="NumberedList1"/>
              <w:numPr>
                <w:ilvl w:val="0"/>
                <w:numId w:val="29"/>
              </w:numPr>
              <w:tabs>
                <w:tab w:val="left" w:pos="360"/>
              </w:tabs>
            </w:pPr>
            <w:r w:rsidRPr="00FD432F">
              <w:lastRenderedPageBreak/>
              <w:t>Close the Group Policy Management Editor.</w:t>
            </w:r>
          </w:p>
          <w:p w:rsidR="0045483F" w:rsidRDefault="0045483F" w:rsidP="00FD432F">
            <w:pPr>
              <w:pStyle w:val="NumberedList1"/>
              <w:numPr>
                <w:ilvl w:val="0"/>
                <w:numId w:val="29"/>
              </w:numPr>
              <w:tabs>
                <w:tab w:val="left" w:pos="360"/>
              </w:tabs>
            </w:pPr>
            <w:r w:rsidRPr="0045483F">
              <w:t xml:space="preserve">Right-click </w:t>
            </w:r>
            <w:r w:rsidRPr="0045483F">
              <w:rPr>
                <w:b/>
              </w:rPr>
              <w:t>corp.contoso.com</w:t>
            </w:r>
            <w:r w:rsidRPr="0045483F">
              <w:t xml:space="preserve"> in the console tree, and click </w:t>
            </w:r>
            <w:r w:rsidRPr="0045483F">
              <w:rPr>
                <w:b/>
              </w:rPr>
              <w:t>Link an Existing GPO</w:t>
            </w:r>
            <w:r w:rsidRPr="0045483F">
              <w:t>.</w:t>
            </w:r>
          </w:p>
          <w:p w:rsidR="00FD432F" w:rsidRDefault="0045483F" w:rsidP="00FD432F">
            <w:pPr>
              <w:pStyle w:val="NumberedList1"/>
              <w:numPr>
                <w:ilvl w:val="0"/>
                <w:numId w:val="29"/>
              </w:numPr>
              <w:tabs>
                <w:tab w:val="left" w:pos="360"/>
              </w:tabs>
            </w:pPr>
            <w:r>
              <w:t xml:space="preserve">Click </w:t>
            </w:r>
            <w:r w:rsidRPr="0045483F">
              <w:rPr>
                <w:b/>
              </w:rPr>
              <w:t>DNSSEC</w:t>
            </w:r>
            <w:r>
              <w:t xml:space="preserve">, and then click </w:t>
            </w:r>
            <w:r w:rsidRPr="0045483F">
              <w:rPr>
                <w:b/>
              </w:rPr>
              <w:t>OK</w:t>
            </w:r>
            <w:r>
              <w:t>.</w:t>
            </w:r>
          </w:p>
          <w:p w:rsidR="0045483F" w:rsidRDefault="0045483F" w:rsidP="00FD432F">
            <w:pPr>
              <w:pStyle w:val="NumberedList1"/>
              <w:numPr>
                <w:ilvl w:val="0"/>
                <w:numId w:val="29"/>
              </w:numPr>
              <w:tabs>
                <w:tab w:val="left" w:pos="360"/>
              </w:tabs>
            </w:pPr>
            <w:r>
              <w:t xml:space="preserve">Expand Group Policy Objects, and select the </w:t>
            </w:r>
            <w:r w:rsidRPr="0045483F">
              <w:rPr>
                <w:b/>
              </w:rPr>
              <w:t>DNSSEC</w:t>
            </w:r>
            <w:r>
              <w:t xml:space="preserve"> GPO.</w:t>
            </w:r>
          </w:p>
          <w:p w:rsidR="0045483F" w:rsidRDefault="0045483F" w:rsidP="00FD432F">
            <w:pPr>
              <w:pStyle w:val="NumberedList1"/>
              <w:numPr>
                <w:ilvl w:val="0"/>
                <w:numId w:val="29"/>
              </w:numPr>
              <w:tabs>
                <w:tab w:val="left" w:pos="360"/>
              </w:tabs>
            </w:pPr>
            <w:r>
              <w:t xml:space="preserve">On </w:t>
            </w:r>
            <w:r w:rsidRPr="0045483F">
              <w:t xml:space="preserve">the </w:t>
            </w:r>
            <w:r w:rsidRPr="0045483F">
              <w:rPr>
                <w:b/>
              </w:rPr>
              <w:t>Scope</w:t>
            </w:r>
            <w:r w:rsidRPr="0045483F">
              <w:t xml:space="preserve"> tab, select </w:t>
            </w:r>
            <w:r w:rsidRPr="0045483F">
              <w:rPr>
                <w:b/>
              </w:rPr>
              <w:t>Authenticated Users</w:t>
            </w:r>
            <w:r w:rsidRPr="0045483F">
              <w:t xml:space="preserve"> under Security Filtering, click </w:t>
            </w:r>
            <w:r w:rsidRPr="0045483F">
              <w:rPr>
                <w:b/>
              </w:rPr>
              <w:t>Remove</w:t>
            </w:r>
            <w:r w:rsidRPr="0045483F">
              <w:t xml:space="preserve">, and then click </w:t>
            </w:r>
            <w:r w:rsidRPr="0045483F">
              <w:rPr>
                <w:b/>
              </w:rPr>
              <w:t>OK</w:t>
            </w:r>
            <w:r w:rsidRPr="0045483F">
              <w:t xml:space="preserve"> in the confirmation dialog box that appears.</w:t>
            </w:r>
          </w:p>
          <w:p w:rsidR="0045483F" w:rsidRDefault="0045483F" w:rsidP="00FD432F">
            <w:pPr>
              <w:pStyle w:val="NumberedList1"/>
              <w:numPr>
                <w:ilvl w:val="0"/>
                <w:numId w:val="29"/>
              </w:numPr>
              <w:tabs>
                <w:tab w:val="left" w:pos="360"/>
              </w:tabs>
            </w:pPr>
            <w:r>
              <w:t xml:space="preserve">Click </w:t>
            </w:r>
            <w:r w:rsidRPr="0045483F">
              <w:rPr>
                <w:b/>
              </w:rPr>
              <w:t>Add</w:t>
            </w:r>
            <w:r>
              <w:t xml:space="preserve">, click </w:t>
            </w:r>
            <w:r w:rsidRPr="0045483F">
              <w:rPr>
                <w:b/>
              </w:rPr>
              <w:t>Object Types</w:t>
            </w:r>
            <w:r>
              <w:t xml:space="preserve">, select </w:t>
            </w:r>
            <w:r w:rsidRPr="0045483F">
              <w:rPr>
                <w:b/>
              </w:rPr>
              <w:t>Computers</w:t>
            </w:r>
            <w:r>
              <w:t xml:space="preserve">, </w:t>
            </w:r>
            <w:proofErr w:type="gramStart"/>
            <w:r>
              <w:t>click</w:t>
            </w:r>
            <w:proofErr w:type="gramEnd"/>
            <w:r>
              <w:t xml:space="preserve"> </w:t>
            </w:r>
            <w:r w:rsidRPr="0045483F">
              <w:rPr>
                <w:b/>
              </w:rPr>
              <w:t>OK</w:t>
            </w:r>
            <w:r>
              <w:t xml:space="preserve">, type </w:t>
            </w:r>
            <w:r w:rsidRPr="0045483F">
              <w:rPr>
                <w:b/>
              </w:rPr>
              <w:t>CLIENT1</w:t>
            </w:r>
            <w:r>
              <w:t xml:space="preserve">, and then click </w:t>
            </w:r>
            <w:r w:rsidRPr="0045483F">
              <w:rPr>
                <w:b/>
              </w:rPr>
              <w:t>OK</w:t>
            </w:r>
            <w:r>
              <w:t>.</w:t>
            </w:r>
          </w:p>
          <w:p w:rsidR="0045483F" w:rsidRPr="00AC03B1" w:rsidRDefault="0045483F" w:rsidP="00FD432F">
            <w:pPr>
              <w:pStyle w:val="NumberedList1"/>
              <w:numPr>
                <w:ilvl w:val="0"/>
                <w:numId w:val="29"/>
              </w:numPr>
              <w:tabs>
                <w:tab w:val="left" w:pos="360"/>
              </w:tabs>
            </w:pPr>
            <w:r>
              <w:t>Close Group Policy Management console.</w:t>
            </w:r>
          </w:p>
        </w:tc>
      </w:tr>
    </w:tbl>
    <w:p w:rsidR="0013206E" w:rsidRDefault="0013206E" w:rsidP="0013206E"/>
    <w:p w:rsidR="00D54914" w:rsidRDefault="0045483F" w:rsidP="00D54914">
      <w:pPr>
        <w:pStyle w:val="Heading2"/>
      </w:pPr>
      <w:bookmarkStart w:id="20" w:name="_Toc317868223"/>
      <w:r>
        <w:t>Step 6</w:t>
      </w:r>
      <w:r w:rsidR="00D54914">
        <w:t xml:space="preserve">: </w:t>
      </w:r>
      <w:r>
        <w:t>Demonstrate DNSSEC validation using CLIENT1</w:t>
      </w:r>
      <w:bookmarkEnd w:id="20"/>
    </w:p>
    <w:p w:rsidR="00D54914" w:rsidRPr="00EB2E92" w:rsidRDefault="00D54914" w:rsidP="002E73A2">
      <w:r>
        <w:t xml:space="preserve">Use the following procedures to </w:t>
      </w:r>
      <w:r w:rsidR="002E73A2">
        <w:t xml:space="preserve">update the NRPT policy on CLIENT1 and then </w:t>
      </w:r>
    </w:p>
    <w:p w:rsidR="00D54914" w:rsidRPr="00EB2E92" w:rsidRDefault="00F84304" w:rsidP="00D54914">
      <w:pPr>
        <w:pStyle w:val="ProcedureTitle"/>
      </w:pPr>
      <w:r>
        <w:rPr>
          <w:noProof/>
        </w:rPr>
        <w:drawing>
          <wp:inline distT="0" distB="0" distL="0" distR="0">
            <wp:extent cx="154305" cy="154305"/>
            <wp:effectExtent l="0" t="0" r="0" b="0"/>
            <wp:docPr id="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CA0755">
        <w:t xml:space="preserve">demonstrate DNSSEC </w:t>
      </w:r>
      <w:r w:rsidR="002E73A2">
        <w:t>operation on CLIENT1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E53C4E" w:rsidRDefault="0045483F" w:rsidP="00494335">
            <w:pPr>
              <w:pStyle w:val="NumberedList1"/>
              <w:numPr>
                <w:ilvl w:val="0"/>
                <w:numId w:val="21"/>
              </w:numPr>
              <w:tabs>
                <w:tab w:val="left" w:pos="360"/>
              </w:tabs>
            </w:pPr>
            <w:r>
              <w:t xml:space="preserve">On CLIENT1, from the Start screen, type </w:t>
            </w:r>
            <w:r w:rsidRPr="0045483F">
              <w:rPr>
                <w:b/>
              </w:rPr>
              <w:t>PowerShell</w:t>
            </w:r>
            <w:r>
              <w:t xml:space="preserve">. Right-click </w:t>
            </w:r>
            <w:r w:rsidRPr="00616116">
              <w:rPr>
                <w:b/>
              </w:rPr>
              <w:t>Windows PowerShell</w:t>
            </w:r>
            <w:r>
              <w:t xml:space="preserve">, and then click </w:t>
            </w:r>
            <w:r w:rsidRPr="00616116">
              <w:rPr>
                <w:b/>
              </w:rPr>
              <w:t>Run as administrator</w:t>
            </w:r>
            <w:r>
              <w:t>.</w:t>
            </w:r>
          </w:p>
          <w:p w:rsidR="00F373C3" w:rsidRDefault="00616116" w:rsidP="00616116">
            <w:pPr>
              <w:pStyle w:val="NumberedList1"/>
              <w:numPr>
                <w:ilvl w:val="0"/>
                <w:numId w:val="21"/>
              </w:numPr>
              <w:tabs>
                <w:tab w:val="left" w:pos="360"/>
              </w:tabs>
            </w:pPr>
            <w:r>
              <w:t xml:space="preserve">In the PowerShell window, </w:t>
            </w:r>
            <w:r w:rsidR="00F373C3">
              <w:t xml:space="preserve">type </w:t>
            </w:r>
            <w:proofErr w:type="spellStart"/>
            <w:r w:rsidR="00F373C3" w:rsidRPr="00F373C3">
              <w:rPr>
                <w:b/>
              </w:rPr>
              <w:t>gpupdate</w:t>
            </w:r>
            <w:proofErr w:type="spellEnd"/>
            <w:r w:rsidR="00F373C3">
              <w:t xml:space="preserve">, and then hit </w:t>
            </w:r>
            <w:r w:rsidR="00F373C3" w:rsidRPr="00F373C3">
              <w:rPr>
                <w:b/>
              </w:rPr>
              <w:t>ENTER</w:t>
            </w:r>
            <w:r w:rsidR="00F373C3">
              <w:t xml:space="preserve"> to update group policy.</w:t>
            </w:r>
          </w:p>
          <w:p w:rsidR="00F373C3" w:rsidRDefault="00F373C3" w:rsidP="00616116">
            <w:pPr>
              <w:pStyle w:val="NumberedList1"/>
              <w:numPr>
                <w:ilvl w:val="0"/>
                <w:numId w:val="21"/>
              </w:numPr>
              <w:tabs>
                <w:tab w:val="left" w:pos="360"/>
              </w:tabs>
            </w:pPr>
            <w:r>
              <w:t xml:space="preserve">Type </w:t>
            </w:r>
            <w:r w:rsidRPr="00CA0755">
              <w:rPr>
                <w:b/>
              </w:rPr>
              <w:t>Get-</w:t>
            </w:r>
            <w:proofErr w:type="spellStart"/>
            <w:r w:rsidR="00CA0755" w:rsidRPr="00CA0755">
              <w:rPr>
                <w:b/>
              </w:rPr>
              <w:t>DnsClientNrptPolicy</w:t>
            </w:r>
            <w:proofErr w:type="spellEnd"/>
            <w:r w:rsidR="00CA0755">
              <w:t xml:space="preserve"> and hit </w:t>
            </w:r>
            <w:r w:rsidR="00CA0755" w:rsidRPr="00CA0755">
              <w:rPr>
                <w:b/>
              </w:rPr>
              <w:t>ENTER</w:t>
            </w:r>
            <w:r w:rsidR="00CA0755">
              <w:t xml:space="preserve">. The applied NRPT is displayed. Note that </w:t>
            </w:r>
            <w:proofErr w:type="spellStart"/>
            <w:r w:rsidR="00CA0755">
              <w:t>DnsSecValidationRequired</w:t>
            </w:r>
            <w:proofErr w:type="spellEnd"/>
            <w:r w:rsidR="00CA0755">
              <w:t xml:space="preserve"> is set to True for the corp.contoso.com domain.</w:t>
            </w:r>
          </w:p>
          <w:p w:rsidR="0045483F" w:rsidRDefault="00D629F8" w:rsidP="00616116">
            <w:pPr>
              <w:pStyle w:val="NumberedList1"/>
              <w:numPr>
                <w:ilvl w:val="0"/>
                <w:numId w:val="21"/>
              </w:numPr>
              <w:tabs>
                <w:tab w:val="left" w:pos="360"/>
              </w:tabs>
            </w:pPr>
            <w:r>
              <w:t xml:space="preserve">Test validated DNS resolution from DC1. </w:t>
            </w:r>
            <w:r w:rsidR="002E73A2">
              <w:t>T</w:t>
            </w:r>
            <w:r w:rsidR="00616116">
              <w:t xml:space="preserve">ype </w:t>
            </w:r>
            <w:r w:rsidR="00616116" w:rsidRPr="00616116">
              <w:rPr>
                <w:b/>
              </w:rPr>
              <w:t>Resolve-</w:t>
            </w:r>
            <w:proofErr w:type="spellStart"/>
            <w:r w:rsidR="00616116" w:rsidRPr="00616116">
              <w:rPr>
                <w:b/>
              </w:rPr>
              <w:t>DnsName</w:t>
            </w:r>
            <w:proofErr w:type="spellEnd"/>
            <w:r w:rsidR="00616116" w:rsidRPr="00616116">
              <w:rPr>
                <w:b/>
              </w:rPr>
              <w:t xml:space="preserve"> dc1.corp.contoso.com</w:t>
            </w:r>
            <w:r w:rsidR="00616116">
              <w:rPr>
                <w:b/>
              </w:rPr>
              <w:t xml:space="preserve"> </w:t>
            </w:r>
            <w:r w:rsidR="002E73A2">
              <w:rPr>
                <w:b/>
              </w:rPr>
              <w:t xml:space="preserve">-Server 10.0.0.1 </w:t>
            </w:r>
            <w:r w:rsidR="00616116">
              <w:rPr>
                <w:b/>
              </w:rPr>
              <w:t>-</w:t>
            </w:r>
            <w:proofErr w:type="spellStart"/>
            <w:r w:rsidR="00616116">
              <w:rPr>
                <w:b/>
              </w:rPr>
              <w:t>DnssecOk</w:t>
            </w:r>
            <w:proofErr w:type="spellEnd"/>
            <w:r w:rsidR="00616116">
              <w:t xml:space="preserve">, and then hit </w:t>
            </w:r>
            <w:r w:rsidR="00616116" w:rsidRPr="00616116">
              <w:rPr>
                <w:b/>
              </w:rPr>
              <w:t>ENTER</w:t>
            </w:r>
            <w:r w:rsidR="00616116">
              <w:t xml:space="preserve">. </w:t>
            </w:r>
            <w:r>
              <w:t>Note that the data returned from DC1 includes a signature and RRSIG value.</w:t>
            </w:r>
          </w:p>
          <w:p w:rsidR="002E73A2" w:rsidRDefault="002E73A2" w:rsidP="00616116">
            <w:pPr>
              <w:pStyle w:val="NumberedList1"/>
              <w:numPr>
                <w:ilvl w:val="0"/>
                <w:numId w:val="21"/>
              </w:numPr>
              <w:tabs>
                <w:tab w:val="left" w:pos="360"/>
              </w:tabs>
            </w:pPr>
            <w:r>
              <w:t xml:space="preserve">Type </w:t>
            </w:r>
            <w:proofErr w:type="spellStart"/>
            <w:r w:rsidRPr="002E73A2">
              <w:rPr>
                <w:b/>
              </w:rPr>
              <w:t>ipconfig</w:t>
            </w:r>
            <w:proofErr w:type="spellEnd"/>
            <w:r w:rsidRPr="002E73A2">
              <w:rPr>
                <w:b/>
              </w:rPr>
              <w:t xml:space="preserve"> /</w:t>
            </w:r>
            <w:proofErr w:type="spellStart"/>
            <w:r w:rsidRPr="002E73A2">
              <w:rPr>
                <w:b/>
              </w:rPr>
              <w:t>flushdns</w:t>
            </w:r>
            <w:proofErr w:type="spellEnd"/>
            <w:r>
              <w:t xml:space="preserve"> and then hit </w:t>
            </w:r>
            <w:r w:rsidRPr="002E73A2">
              <w:rPr>
                <w:b/>
              </w:rPr>
              <w:t>ENTER</w:t>
            </w:r>
            <w:r>
              <w:t xml:space="preserve"> to clear the DNS resolver cache.</w:t>
            </w:r>
          </w:p>
          <w:p w:rsidR="00D54914" w:rsidRPr="00AC03B1" w:rsidRDefault="00D629F8" w:rsidP="00D629F8">
            <w:pPr>
              <w:pStyle w:val="NumberedList1"/>
              <w:numPr>
                <w:ilvl w:val="0"/>
                <w:numId w:val="21"/>
              </w:numPr>
              <w:tabs>
                <w:tab w:val="left" w:pos="360"/>
              </w:tabs>
            </w:pPr>
            <w:r w:rsidRPr="00D629F8">
              <w:t>Test validated DNS reso</w:t>
            </w:r>
            <w:r>
              <w:t>lution from APP</w:t>
            </w:r>
            <w:r w:rsidRPr="00D629F8">
              <w:t>1</w:t>
            </w:r>
            <w:r>
              <w:t xml:space="preserve">. </w:t>
            </w:r>
            <w:r w:rsidR="002E73A2">
              <w:t xml:space="preserve">Type </w:t>
            </w:r>
            <w:r w:rsidR="002E73A2" w:rsidRPr="00D629F8">
              <w:rPr>
                <w:b/>
              </w:rPr>
              <w:t>Resolve-</w:t>
            </w:r>
            <w:proofErr w:type="spellStart"/>
            <w:r w:rsidR="002E73A2" w:rsidRPr="00D629F8">
              <w:rPr>
                <w:b/>
              </w:rPr>
              <w:t>DnsName</w:t>
            </w:r>
            <w:proofErr w:type="spellEnd"/>
            <w:r w:rsidR="002E73A2" w:rsidRPr="00D629F8">
              <w:rPr>
                <w:b/>
              </w:rPr>
              <w:t xml:space="preserve"> dc1.corp.contoso.com -Server 10.0.0.3 -</w:t>
            </w:r>
            <w:proofErr w:type="spellStart"/>
            <w:r w:rsidR="002E73A2" w:rsidRPr="00D629F8">
              <w:rPr>
                <w:b/>
              </w:rPr>
              <w:t>DnssecOk</w:t>
            </w:r>
            <w:proofErr w:type="spellEnd"/>
            <w:r w:rsidR="002E73A2">
              <w:t xml:space="preserve">, and then hit </w:t>
            </w:r>
            <w:r w:rsidR="002E73A2" w:rsidRPr="00D629F8">
              <w:rPr>
                <w:b/>
              </w:rPr>
              <w:t>ENTER</w:t>
            </w:r>
            <w:r w:rsidR="002E73A2">
              <w:t xml:space="preserve">. </w:t>
            </w:r>
            <w:r>
              <w:t>Note that APP1 is also performing DNSSEC validation as a caching-only DNS server with a trust anchor for corp.contoso.com.</w:t>
            </w:r>
            <w:r w:rsidR="00D54914" w:rsidRPr="00EB2E92">
              <w:tab/>
            </w:r>
          </w:p>
        </w:tc>
      </w:tr>
    </w:tbl>
    <w:p w:rsidR="0053578D" w:rsidRDefault="0053578D" w:rsidP="0053578D">
      <w:pPr>
        <w:pStyle w:val="Heading1"/>
      </w:pPr>
      <w:bookmarkStart w:id="21" w:name="_Appendix"/>
      <w:bookmarkStart w:id="22" w:name="_Toc267920550"/>
      <w:bookmarkStart w:id="23" w:name="_Toc267996681"/>
      <w:bookmarkStart w:id="24" w:name="_Toc317868224"/>
      <w:bookmarkEnd w:id="21"/>
      <w:r>
        <w:lastRenderedPageBreak/>
        <w:t>Snapshot the Configuration</w:t>
      </w:r>
      <w:bookmarkEnd w:id="22"/>
      <w:bookmarkEnd w:id="23"/>
      <w:bookmarkEnd w:id="24"/>
    </w:p>
    <w:p w:rsidR="00D629F8" w:rsidRPr="00D629F8" w:rsidRDefault="00D629F8" w:rsidP="00D629F8">
      <w:r w:rsidRPr="00D629F8">
        <w:t xml:space="preserve">This completes the </w:t>
      </w:r>
      <w:r>
        <w:t>DNSSEC</w:t>
      </w:r>
      <w:r w:rsidRPr="00D629F8">
        <w:t xml:space="preserve"> test lab. To save this configuration so that you can quickly return to a working </w:t>
      </w:r>
      <w:r>
        <w:t>DNSSEC</w:t>
      </w:r>
      <w:r w:rsidRPr="00D629F8">
        <w:t xml:space="preserve"> configuration from which you can test other D</w:t>
      </w:r>
      <w:r>
        <w:t>DNS</w:t>
      </w:r>
      <w:r w:rsidRPr="00D629F8">
        <w:t xml:space="preserve"> modular test lab guides (TLGs), TLG extensions, or for your own experimentation and learning, do the following:</w:t>
      </w:r>
    </w:p>
    <w:p w:rsidR="00D629F8" w:rsidRPr="00D629F8" w:rsidRDefault="00D629F8" w:rsidP="00D629F8">
      <w:pPr>
        <w:numPr>
          <w:ilvl w:val="0"/>
          <w:numId w:val="12"/>
        </w:numPr>
      </w:pPr>
      <w:r w:rsidRPr="00D629F8">
        <w:t xml:space="preserve">On all physical computers or virtual machines in the test lab, close all windows and then perform a graceful shutdown. </w:t>
      </w:r>
    </w:p>
    <w:p w:rsidR="00D629F8" w:rsidRPr="00D629F8" w:rsidRDefault="00D629F8" w:rsidP="00D629F8">
      <w:pPr>
        <w:numPr>
          <w:ilvl w:val="0"/>
          <w:numId w:val="12"/>
        </w:numPr>
      </w:pPr>
      <w:r w:rsidRPr="00D629F8">
        <w:t xml:space="preserve">If your lab is based on virtual machines, save a snapshot of each virtual machine and name the snapshots </w:t>
      </w:r>
      <w:r>
        <w:rPr>
          <w:b/>
        </w:rPr>
        <w:t>DNSSEC</w:t>
      </w:r>
      <w:r w:rsidRPr="00D629F8">
        <w:rPr>
          <w:b/>
        </w:rPr>
        <w:t xml:space="preserve"> TLG</w:t>
      </w:r>
      <w:r w:rsidRPr="00D629F8">
        <w:t xml:space="preserve">. If your lab uses physical computers, create disk images to save the </w:t>
      </w:r>
      <w:r>
        <w:t>DNSSEC</w:t>
      </w:r>
      <w:r w:rsidRPr="00D629F8">
        <w:t xml:space="preserve"> test lab configuration.</w:t>
      </w:r>
    </w:p>
    <w:p w:rsidR="00D629F8" w:rsidRPr="00D629F8" w:rsidRDefault="00D629F8" w:rsidP="00D629F8">
      <w:pPr>
        <w:keepNext/>
        <w:keepLines/>
        <w:spacing w:before="480" w:after="0"/>
        <w:outlineLvl w:val="0"/>
        <w:rPr>
          <w:rFonts w:ascii="Cambria" w:eastAsia="Times New Roman" w:hAnsi="Cambria"/>
          <w:b/>
          <w:bCs/>
          <w:color w:val="365F91"/>
          <w:sz w:val="28"/>
          <w:szCs w:val="28"/>
        </w:rPr>
      </w:pPr>
      <w:bookmarkStart w:id="25" w:name="_Toc317851591"/>
      <w:r w:rsidRPr="00D629F8">
        <w:rPr>
          <w:rFonts w:ascii="Cambria" w:eastAsia="Times New Roman" w:hAnsi="Cambria"/>
          <w:b/>
          <w:bCs/>
          <w:color w:val="365F91"/>
          <w:sz w:val="28"/>
          <w:szCs w:val="28"/>
        </w:rPr>
        <w:t>Additional Resources</w:t>
      </w:r>
      <w:bookmarkEnd w:id="25"/>
    </w:p>
    <w:p w:rsidR="00D629F8" w:rsidRPr="00D629F8" w:rsidRDefault="00D629F8" w:rsidP="00D629F8">
      <w:r w:rsidRPr="00D629F8">
        <w:t xml:space="preserve">For more information about DHCP see the </w:t>
      </w:r>
      <w:hyperlink r:id="rId24" w:history="1">
        <w:r>
          <w:rPr>
            <w:color w:val="0000FF"/>
            <w:u w:val="single"/>
          </w:rPr>
          <w:t>Domain Name System</w:t>
        </w:r>
        <w:r w:rsidRPr="00D629F8">
          <w:rPr>
            <w:color w:val="0000FF"/>
            <w:u w:val="single"/>
          </w:rPr>
          <w:t xml:space="preserve"> TechNet portal</w:t>
        </w:r>
      </w:hyperlink>
      <w:r w:rsidRPr="00D629F8">
        <w:t xml:space="preserve">. </w:t>
      </w:r>
    </w:p>
    <w:p w:rsidR="00D629F8" w:rsidRPr="00D629F8" w:rsidRDefault="00D629F8" w:rsidP="00D629F8">
      <w:r w:rsidRPr="00D629F8">
        <w:t xml:space="preserve">For a list of all of the Windows Server “8” Beta TLGs, see </w:t>
      </w:r>
      <w:hyperlink r:id="rId25" w:history="1">
        <w:r w:rsidRPr="00D629F8">
          <w:rPr>
            <w:color w:val="0000FF"/>
            <w:u w:val="single"/>
          </w:rPr>
          <w:t>Windows Server “8” Beta Test Lab Guides</w:t>
        </w:r>
      </w:hyperlink>
      <w:r w:rsidRPr="00D629F8">
        <w:t xml:space="preserve"> in the TechNet Wiki.</w:t>
      </w:r>
    </w:p>
    <w:p w:rsidR="00D629F8" w:rsidRPr="00D629F8" w:rsidRDefault="00D629F8" w:rsidP="00D629F8">
      <w:r w:rsidRPr="00D629F8">
        <w:t xml:space="preserve">For a list of additional Microsoft TLGs, see </w:t>
      </w:r>
      <w:hyperlink r:id="rId26" w:history="1">
        <w:r w:rsidRPr="00D629F8">
          <w:rPr>
            <w:color w:val="0000FF"/>
            <w:u w:val="single"/>
          </w:rPr>
          <w:t>Test Lab Guides</w:t>
        </w:r>
      </w:hyperlink>
      <w:r w:rsidRPr="00D629F8">
        <w:t xml:space="preserve"> in the TechNet Wiki.</w:t>
      </w:r>
    </w:p>
    <w:p w:rsidR="00D629F8" w:rsidRPr="00D629F8" w:rsidRDefault="00D629F8" w:rsidP="00D629F8">
      <w:r w:rsidRPr="00D629F8">
        <w:t xml:space="preserve">To provide the authors of this guide with feedback or suggestions for improvement, send an email message to </w:t>
      </w:r>
      <w:hyperlink r:id="rId27" w:history="1">
        <w:r w:rsidRPr="00D629F8">
          <w:rPr>
            <w:color w:val="0000FF"/>
            <w:u w:val="single"/>
          </w:rPr>
          <w:t>tlgfb@microsoft.com</w:t>
        </w:r>
      </w:hyperlink>
      <w:r w:rsidRPr="00D629F8">
        <w:t>.</w:t>
      </w:r>
    </w:p>
    <w:p w:rsidR="00713121" w:rsidRDefault="00713121" w:rsidP="00D629F8"/>
    <w:sectPr w:rsidR="00713121" w:rsidSect="00D44A07">
      <w:headerReference w:type="default" r:id="rId28"/>
      <w:footerReference w:type="default" r:id="rId29"/>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04" w:rsidRDefault="008F6704">
      <w:r>
        <w:separator/>
      </w:r>
    </w:p>
    <w:p w:rsidR="008F6704" w:rsidRDefault="008F6704"/>
  </w:endnote>
  <w:endnote w:type="continuationSeparator" w:id="0">
    <w:p w:rsidR="008F6704" w:rsidRDefault="008F6704">
      <w:r>
        <w:continuationSeparator/>
      </w:r>
    </w:p>
    <w:p w:rsidR="008F6704" w:rsidRDefault="008F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C" w:rsidRDefault="00830A2C" w:rsidP="00D44A07">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C" w:rsidRDefault="00830A2C" w:rsidP="00D44A0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C" w:rsidRDefault="00830A2C"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7A2">
      <w:rPr>
        <w:rStyle w:val="PageNumber"/>
        <w:noProof/>
      </w:rPr>
      <w:t>15</w:t>
    </w:r>
    <w:r>
      <w:rPr>
        <w:rStyle w:val="PageNumber"/>
      </w:rPr>
      <w:fldChar w:fldCharType="end"/>
    </w:r>
  </w:p>
  <w:p w:rsidR="00830A2C" w:rsidRDefault="00830A2C"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04" w:rsidRDefault="008F6704">
      <w:r>
        <w:separator/>
      </w:r>
    </w:p>
    <w:p w:rsidR="008F6704" w:rsidRDefault="008F6704"/>
  </w:footnote>
  <w:footnote w:type="continuationSeparator" w:id="0">
    <w:p w:rsidR="008F6704" w:rsidRDefault="008F6704">
      <w:r>
        <w:continuationSeparator/>
      </w:r>
    </w:p>
    <w:p w:rsidR="008F6704" w:rsidRDefault="008F6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C" w:rsidRDefault="00830A2C"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06D"/>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00BAF"/>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33989"/>
    <w:multiLevelType w:val="hybridMultilevel"/>
    <w:tmpl w:val="E0DA91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240B604B"/>
    <w:multiLevelType w:val="hybridMultilevel"/>
    <w:tmpl w:val="E7847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E652CF"/>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B6399F"/>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E5AF8"/>
    <w:multiLevelType w:val="hybridMultilevel"/>
    <w:tmpl w:val="9E0CC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154C67"/>
    <w:multiLevelType w:val="hybridMultilevel"/>
    <w:tmpl w:val="9946BB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5F83725"/>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E221A3"/>
    <w:multiLevelType w:val="hybridMultilevel"/>
    <w:tmpl w:val="89A2A6C0"/>
    <w:lvl w:ilvl="0" w:tplc="E3A0F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47BA1"/>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FF0B6A"/>
    <w:multiLevelType w:val="hybridMultilevel"/>
    <w:tmpl w:val="0D0E1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6">
    <w:nsid w:val="4642108B"/>
    <w:multiLevelType w:val="hybridMultilevel"/>
    <w:tmpl w:val="38FA5FE6"/>
    <w:lvl w:ilvl="0" w:tplc="04090001">
      <w:start w:val="1"/>
      <w:numFmt w:val="bullet"/>
      <w:lvlText w:val=""/>
      <w:lvlJc w:val="left"/>
      <w:pPr>
        <w:ind w:left="1152" w:hanging="360"/>
      </w:pPr>
      <w:rPr>
        <w:rFonts w:ascii="Symbol" w:hAnsi="Symbol" w:hint="default"/>
      </w:rPr>
    </w:lvl>
    <w:lvl w:ilvl="1" w:tplc="942CC49E">
      <w:numFmt w:val="bullet"/>
      <w:lvlText w:val="•"/>
      <w:lvlJc w:val="left"/>
      <w:pPr>
        <w:ind w:left="1872" w:hanging="360"/>
      </w:pPr>
      <w:rPr>
        <w:rFonts w:ascii="Cambria" w:eastAsiaTheme="minorHAnsi" w:hAnsi="Cambria"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801003F"/>
    <w:multiLevelType w:val="hybridMultilevel"/>
    <w:tmpl w:val="80465E04"/>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F21F39"/>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977454"/>
    <w:multiLevelType w:val="hybridMultilevel"/>
    <w:tmpl w:val="DEA4BDA2"/>
    <w:lvl w:ilvl="0" w:tplc="1E32E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F97010E"/>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70BF31A6"/>
    <w:multiLevelType w:val="hybridMultilevel"/>
    <w:tmpl w:val="EB6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635CE8"/>
    <w:multiLevelType w:val="hybridMultilevel"/>
    <w:tmpl w:val="AF468EB0"/>
    <w:lvl w:ilvl="0" w:tplc="5F2E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8"/>
  </w:num>
  <w:num w:numId="3">
    <w:abstractNumId w:val="27"/>
  </w:num>
  <w:num w:numId="4">
    <w:abstractNumId w:val="25"/>
  </w:num>
  <w:num w:numId="5">
    <w:abstractNumId w:val="3"/>
  </w:num>
  <w:num w:numId="6">
    <w:abstractNumId w:val="19"/>
  </w:num>
  <w:num w:numId="7">
    <w:abstractNumId w:val="20"/>
  </w:num>
  <w:num w:numId="8">
    <w:abstractNumId w:val="9"/>
  </w:num>
  <w:num w:numId="9">
    <w:abstractNumId w:val="6"/>
  </w:num>
  <w:num w:numId="10">
    <w:abstractNumId w:val="24"/>
  </w:num>
  <w:num w:numId="11">
    <w:abstractNumId w:val="22"/>
  </w:num>
  <w:num w:numId="12">
    <w:abstractNumId w:val="29"/>
  </w:num>
  <w:num w:numId="13">
    <w:abstractNumId w:val="16"/>
  </w:num>
  <w:num w:numId="14">
    <w:abstractNumId w:val="10"/>
  </w:num>
  <w:num w:numId="15">
    <w:abstractNumId w:val="2"/>
  </w:num>
  <w:num w:numId="16">
    <w:abstractNumId w:val="17"/>
  </w:num>
  <w:num w:numId="17">
    <w:abstractNumId w:val="12"/>
  </w:num>
  <w:num w:numId="18">
    <w:abstractNumId w:val="21"/>
  </w:num>
  <w:num w:numId="19">
    <w:abstractNumId w:val="5"/>
  </w:num>
  <w:num w:numId="20">
    <w:abstractNumId w:val="30"/>
  </w:num>
  <w:num w:numId="21">
    <w:abstractNumId w:val="7"/>
  </w:num>
  <w:num w:numId="22">
    <w:abstractNumId w:val="11"/>
  </w:num>
  <w:num w:numId="23">
    <w:abstractNumId w:val="26"/>
  </w:num>
  <w:num w:numId="24">
    <w:abstractNumId w:val="18"/>
  </w:num>
  <w:num w:numId="25">
    <w:abstractNumId w:val="0"/>
  </w:num>
  <w:num w:numId="26">
    <w:abstractNumId w:val="14"/>
  </w:num>
  <w:num w:numId="27">
    <w:abstractNumId w:val="1"/>
  </w:num>
  <w:num w:numId="28">
    <w:abstractNumId w:val="23"/>
  </w:num>
  <w:num w:numId="29">
    <w:abstractNumId w:val="13"/>
  </w:num>
  <w:num w:numId="30">
    <w:abstractNumId w:val="4"/>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105B5"/>
    <w:rsid w:val="00017F57"/>
    <w:rsid w:val="000275F0"/>
    <w:rsid w:val="000279F4"/>
    <w:rsid w:val="000315C1"/>
    <w:rsid w:val="00031881"/>
    <w:rsid w:val="000350C2"/>
    <w:rsid w:val="0003638A"/>
    <w:rsid w:val="000368CE"/>
    <w:rsid w:val="00036FE5"/>
    <w:rsid w:val="00037727"/>
    <w:rsid w:val="00041564"/>
    <w:rsid w:val="00041824"/>
    <w:rsid w:val="00047637"/>
    <w:rsid w:val="000543DD"/>
    <w:rsid w:val="0005640B"/>
    <w:rsid w:val="000565A6"/>
    <w:rsid w:val="00057648"/>
    <w:rsid w:val="00064C63"/>
    <w:rsid w:val="00066E8B"/>
    <w:rsid w:val="00072AA8"/>
    <w:rsid w:val="000730C8"/>
    <w:rsid w:val="00076608"/>
    <w:rsid w:val="000807F8"/>
    <w:rsid w:val="0008205E"/>
    <w:rsid w:val="0008263F"/>
    <w:rsid w:val="00092156"/>
    <w:rsid w:val="000935CB"/>
    <w:rsid w:val="000A31D2"/>
    <w:rsid w:val="000A4ADB"/>
    <w:rsid w:val="000A5E65"/>
    <w:rsid w:val="000B0602"/>
    <w:rsid w:val="000B0857"/>
    <w:rsid w:val="000B0BD9"/>
    <w:rsid w:val="000B0C8A"/>
    <w:rsid w:val="000B6709"/>
    <w:rsid w:val="000C499B"/>
    <w:rsid w:val="000C63E1"/>
    <w:rsid w:val="000D0953"/>
    <w:rsid w:val="000D39CE"/>
    <w:rsid w:val="000D5C96"/>
    <w:rsid w:val="000D680F"/>
    <w:rsid w:val="000E3300"/>
    <w:rsid w:val="000F0A62"/>
    <w:rsid w:val="000F3D58"/>
    <w:rsid w:val="000F7E73"/>
    <w:rsid w:val="001002F8"/>
    <w:rsid w:val="00100CBE"/>
    <w:rsid w:val="00101005"/>
    <w:rsid w:val="00103526"/>
    <w:rsid w:val="001040DE"/>
    <w:rsid w:val="001073AF"/>
    <w:rsid w:val="001073E3"/>
    <w:rsid w:val="00111E14"/>
    <w:rsid w:val="00113147"/>
    <w:rsid w:val="00116206"/>
    <w:rsid w:val="00123004"/>
    <w:rsid w:val="0012560C"/>
    <w:rsid w:val="0012634E"/>
    <w:rsid w:val="001265A8"/>
    <w:rsid w:val="001269DB"/>
    <w:rsid w:val="00127D8D"/>
    <w:rsid w:val="0013206E"/>
    <w:rsid w:val="00134C36"/>
    <w:rsid w:val="001352A9"/>
    <w:rsid w:val="001364B2"/>
    <w:rsid w:val="001428D3"/>
    <w:rsid w:val="00145AE0"/>
    <w:rsid w:val="00146B9B"/>
    <w:rsid w:val="00150EB1"/>
    <w:rsid w:val="00151AD0"/>
    <w:rsid w:val="00153611"/>
    <w:rsid w:val="00153FF0"/>
    <w:rsid w:val="00162E0A"/>
    <w:rsid w:val="001634EA"/>
    <w:rsid w:val="0016360E"/>
    <w:rsid w:val="00164119"/>
    <w:rsid w:val="00165FB5"/>
    <w:rsid w:val="00166175"/>
    <w:rsid w:val="00173AE5"/>
    <w:rsid w:val="001744FE"/>
    <w:rsid w:val="0017463F"/>
    <w:rsid w:val="001752F8"/>
    <w:rsid w:val="001757E3"/>
    <w:rsid w:val="00180700"/>
    <w:rsid w:val="001819E2"/>
    <w:rsid w:val="00182DDE"/>
    <w:rsid w:val="00184E97"/>
    <w:rsid w:val="001860E7"/>
    <w:rsid w:val="00197055"/>
    <w:rsid w:val="001A1355"/>
    <w:rsid w:val="001A20F5"/>
    <w:rsid w:val="001A316E"/>
    <w:rsid w:val="001A5C36"/>
    <w:rsid w:val="001A7150"/>
    <w:rsid w:val="001A774F"/>
    <w:rsid w:val="001B078A"/>
    <w:rsid w:val="001B0902"/>
    <w:rsid w:val="001B3E1B"/>
    <w:rsid w:val="001B4ADA"/>
    <w:rsid w:val="001B6D04"/>
    <w:rsid w:val="001C2FEA"/>
    <w:rsid w:val="001C4126"/>
    <w:rsid w:val="001C5BD7"/>
    <w:rsid w:val="001D0A33"/>
    <w:rsid w:val="001D0F7D"/>
    <w:rsid w:val="001D1DD6"/>
    <w:rsid w:val="001D23E6"/>
    <w:rsid w:val="001D53C7"/>
    <w:rsid w:val="001E0BEE"/>
    <w:rsid w:val="001E0E9A"/>
    <w:rsid w:val="001E7EF9"/>
    <w:rsid w:val="001F286E"/>
    <w:rsid w:val="001F2F9D"/>
    <w:rsid w:val="001F4758"/>
    <w:rsid w:val="001F5D76"/>
    <w:rsid w:val="002038D0"/>
    <w:rsid w:val="002065DF"/>
    <w:rsid w:val="00207920"/>
    <w:rsid w:val="002152FF"/>
    <w:rsid w:val="00215569"/>
    <w:rsid w:val="002178EF"/>
    <w:rsid w:val="00221094"/>
    <w:rsid w:val="00227D12"/>
    <w:rsid w:val="00232E1E"/>
    <w:rsid w:val="00232EA3"/>
    <w:rsid w:val="00234A70"/>
    <w:rsid w:val="00234DD8"/>
    <w:rsid w:val="002362F6"/>
    <w:rsid w:val="0024202D"/>
    <w:rsid w:val="00243B71"/>
    <w:rsid w:val="002506C8"/>
    <w:rsid w:val="00250D8E"/>
    <w:rsid w:val="002572AE"/>
    <w:rsid w:val="00260640"/>
    <w:rsid w:val="00260E75"/>
    <w:rsid w:val="0026173D"/>
    <w:rsid w:val="00262504"/>
    <w:rsid w:val="00266675"/>
    <w:rsid w:val="00267A96"/>
    <w:rsid w:val="00270576"/>
    <w:rsid w:val="00270A09"/>
    <w:rsid w:val="0027488F"/>
    <w:rsid w:val="00274A4C"/>
    <w:rsid w:val="002758FF"/>
    <w:rsid w:val="00283545"/>
    <w:rsid w:val="0028424E"/>
    <w:rsid w:val="00290D83"/>
    <w:rsid w:val="00292090"/>
    <w:rsid w:val="00296512"/>
    <w:rsid w:val="00296D39"/>
    <w:rsid w:val="002A354A"/>
    <w:rsid w:val="002A3E64"/>
    <w:rsid w:val="002A432A"/>
    <w:rsid w:val="002A5345"/>
    <w:rsid w:val="002A6E91"/>
    <w:rsid w:val="002B11D2"/>
    <w:rsid w:val="002B2D7E"/>
    <w:rsid w:val="002B433B"/>
    <w:rsid w:val="002B7637"/>
    <w:rsid w:val="002B780E"/>
    <w:rsid w:val="002C29BE"/>
    <w:rsid w:val="002C4D09"/>
    <w:rsid w:val="002C755D"/>
    <w:rsid w:val="002D340B"/>
    <w:rsid w:val="002D7919"/>
    <w:rsid w:val="002E0C39"/>
    <w:rsid w:val="002E3A79"/>
    <w:rsid w:val="002E3D6A"/>
    <w:rsid w:val="002E48E5"/>
    <w:rsid w:val="002E73A2"/>
    <w:rsid w:val="002F05C7"/>
    <w:rsid w:val="00301B5E"/>
    <w:rsid w:val="00303CC4"/>
    <w:rsid w:val="003041CE"/>
    <w:rsid w:val="00306CC3"/>
    <w:rsid w:val="00306E10"/>
    <w:rsid w:val="00310DD5"/>
    <w:rsid w:val="00312DB5"/>
    <w:rsid w:val="00316317"/>
    <w:rsid w:val="00325451"/>
    <w:rsid w:val="00325F39"/>
    <w:rsid w:val="0032693C"/>
    <w:rsid w:val="003272E6"/>
    <w:rsid w:val="003349F6"/>
    <w:rsid w:val="003377C4"/>
    <w:rsid w:val="00337E07"/>
    <w:rsid w:val="003437A2"/>
    <w:rsid w:val="00346458"/>
    <w:rsid w:val="00351D4A"/>
    <w:rsid w:val="00352A3F"/>
    <w:rsid w:val="00352CB0"/>
    <w:rsid w:val="00353DB0"/>
    <w:rsid w:val="00357CEE"/>
    <w:rsid w:val="00361F01"/>
    <w:rsid w:val="003622E6"/>
    <w:rsid w:val="00365D36"/>
    <w:rsid w:val="00367A91"/>
    <w:rsid w:val="00367DD8"/>
    <w:rsid w:val="0037131F"/>
    <w:rsid w:val="00375FDD"/>
    <w:rsid w:val="00381F1E"/>
    <w:rsid w:val="00385F6A"/>
    <w:rsid w:val="0038646A"/>
    <w:rsid w:val="003869A4"/>
    <w:rsid w:val="003872BF"/>
    <w:rsid w:val="0039314A"/>
    <w:rsid w:val="00394033"/>
    <w:rsid w:val="00394AAC"/>
    <w:rsid w:val="00396C8F"/>
    <w:rsid w:val="003A2CFE"/>
    <w:rsid w:val="003A354A"/>
    <w:rsid w:val="003A3A66"/>
    <w:rsid w:val="003B2953"/>
    <w:rsid w:val="003B39C3"/>
    <w:rsid w:val="003B56B0"/>
    <w:rsid w:val="003B7A80"/>
    <w:rsid w:val="003C310E"/>
    <w:rsid w:val="003C625C"/>
    <w:rsid w:val="003D1406"/>
    <w:rsid w:val="003D172C"/>
    <w:rsid w:val="003D20A6"/>
    <w:rsid w:val="003D4926"/>
    <w:rsid w:val="003D4D71"/>
    <w:rsid w:val="003D65BD"/>
    <w:rsid w:val="003E3259"/>
    <w:rsid w:val="003E3374"/>
    <w:rsid w:val="003E4804"/>
    <w:rsid w:val="003E4D8D"/>
    <w:rsid w:val="003E511D"/>
    <w:rsid w:val="003F0928"/>
    <w:rsid w:val="003F3BD0"/>
    <w:rsid w:val="003F71F6"/>
    <w:rsid w:val="004047E7"/>
    <w:rsid w:val="004108B6"/>
    <w:rsid w:val="00410B56"/>
    <w:rsid w:val="0041179C"/>
    <w:rsid w:val="00411999"/>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52CB1"/>
    <w:rsid w:val="0045483F"/>
    <w:rsid w:val="00455A3C"/>
    <w:rsid w:val="00456310"/>
    <w:rsid w:val="00461770"/>
    <w:rsid w:val="00471B14"/>
    <w:rsid w:val="00473FA6"/>
    <w:rsid w:val="004755E4"/>
    <w:rsid w:val="00476C2E"/>
    <w:rsid w:val="00476CAE"/>
    <w:rsid w:val="00491957"/>
    <w:rsid w:val="00491AC9"/>
    <w:rsid w:val="00492285"/>
    <w:rsid w:val="00494335"/>
    <w:rsid w:val="004946B7"/>
    <w:rsid w:val="004948B0"/>
    <w:rsid w:val="0049512C"/>
    <w:rsid w:val="00497119"/>
    <w:rsid w:val="00497372"/>
    <w:rsid w:val="004A08D9"/>
    <w:rsid w:val="004A2A07"/>
    <w:rsid w:val="004A321F"/>
    <w:rsid w:val="004A3D74"/>
    <w:rsid w:val="004A3E79"/>
    <w:rsid w:val="004A6FDD"/>
    <w:rsid w:val="004A7974"/>
    <w:rsid w:val="004B1280"/>
    <w:rsid w:val="004B13F7"/>
    <w:rsid w:val="004B1DEE"/>
    <w:rsid w:val="004B7005"/>
    <w:rsid w:val="004B7189"/>
    <w:rsid w:val="004B777E"/>
    <w:rsid w:val="004C191A"/>
    <w:rsid w:val="004C2886"/>
    <w:rsid w:val="004C29B4"/>
    <w:rsid w:val="004C3A6F"/>
    <w:rsid w:val="004D011C"/>
    <w:rsid w:val="004D35E2"/>
    <w:rsid w:val="004E03A4"/>
    <w:rsid w:val="004E1966"/>
    <w:rsid w:val="004E31CA"/>
    <w:rsid w:val="004E5CB9"/>
    <w:rsid w:val="004E5E8C"/>
    <w:rsid w:val="004F2A3D"/>
    <w:rsid w:val="004F31C7"/>
    <w:rsid w:val="004F44CE"/>
    <w:rsid w:val="004F7E55"/>
    <w:rsid w:val="00500BE4"/>
    <w:rsid w:val="00501C10"/>
    <w:rsid w:val="0050530C"/>
    <w:rsid w:val="005054BC"/>
    <w:rsid w:val="0050644F"/>
    <w:rsid w:val="00512557"/>
    <w:rsid w:val="005137A7"/>
    <w:rsid w:val="00520517"/>
    <w:rsid w:val="005213A0"/>
    <w:rsid w:val="00524BC2"/>
    <w:rsid w:val="00524BD4"/>
    <w:rsid w:val="005300F3"/>
    <w:rsid w:val="00530B08"/>
    <w:rsid w:val="00531ED7"/>
    <w:rsid w:val="00533117"/>
    <w:rsid w:val="00534067"/>
    <w:rsid w:val="0053578D"/>
    <w:rsid w:val="005373B5"/>
    <w:rsid w:val="0054253D"/>
    <w:rsid w:val="005460F5"/>
    <w:rsid w:val="005462B5"/>
    <w:rsid w:val="00551797"/>
    <w:rsid w:val="00552E9A"/>
    <w:rsid w:val="00553186"/>
    <w:rsid w:val="00554B20"/>
    <w:rsid w:val="00557EDC"/>
    <w:rsid w:val="00560EE0"/>
    <w:rsid w:val="00561A36"/>
    <w:rsid w:val="005623C3"/>
    <w:rsid w:val="005645BE"/>
    <w:rsid w:val="00565CB8"/>
    <w:rsid w:val="00566C30"/>
    <w:rsid w:val="00581540"/>
    <w:rsid w:val="00581CD4"/>
    <w:rsid w:val="0058274B"/>
    <w:rsid w:val="00584349"/>
    <w:rsid w:val="00585CBC"/>
    <w:rsid w:val="00591525"/>
    <w:rsid w:val="005924AD"/>
    <w:rsid w:val="005928D3"/>
    <w:rsid w:val="00594ABC"/>
    <w:rsid w:val="005A2314"/>
    <w:rsid w:val="005A2445"/>
    <w:rsid w:val="005A2A5B"/>
    <w:rsid w:val="005A4BB2"/>
    <w:rsid w:val="005A73D1"/>
    <w:rsid w:val="005A7ECB"/>
    <w:rsid w:val="005B26F2"/>
    <w:rsid w:val="005C339C"/>
    <w:rsid w:val="005C3CE1"/>
    <w:rsid w:val="005C42FB"/>
    <w:rsid w:val="005C594D"/>
    <w:rsid w:val="005C79A9"/>
    <w:rsid w:val="005D012A"/>
    <w:rsid w:val="005D3ABE"/>
    <w:rsid w:val="005D4794"/>
    <w:rsid w:val="005D5A74"/>
    <w:rsid w:val="005D5F2B"/>
    <w:rsid w:val="005D73CF"/>
    <w:rsid w:val="005D7D69"/>
    <w:rsid w:val="005F0B48"/>
    <w:rsid w:val="005F1F90"/>
    <w:rsid w:val="005F34C5"/>
    <w:rsid w:val="005F410D"/>
    <w:rsid w:val="005F54AF"/>
    <w:rsid w:val="005F62EB"/>
    <w:rsid w:val="005F71C6"/>
    <w:rsid w:val="005F74A8"/>
    <w:rsid w:val="005F7EE5"/>
    <w:rsid w:val="005F7FE9"/>
    <w:rsid w:val="006073BA"/>
    <w:rsid w:val="006114BD"/>
    <w:rsid w:val="0061420F"/>
    <w:rsid w:val="00616116"/>
    <w:rsid w:val="00621E47"/>
    <w:rsid w:val="00622316"/>
    <w:rsid w:val="006228A8"/>
    <w:rsid w:val="00622DB0"/>
    <w:rsid w:val="0062437E"/>
    <w:rsid w:val="0062551B"/>
    <w:rsid w:val="006262CF"/>
    <w:rsid w:val="006318C6"/>
    <w:rsid w:val="00633A44"/>
    <w:rsid w:val="006351B0"/>
    <w:rsid w:val="00635277"/>
    <w:rsid w:val="00637DA7"/>
    <w:rsid w:val="00640D39"/>
    <w:rsid w:val="006414C3"/>
    <w:rsid w:val="00641E4C"/>
    <w:rsid w:val="0064222C"/>
    <w:rsid w:val="0064269D"/>
    <w:rsid w:val="00644CD8"/>
    <w:rsid w:val="006456B6"/>
    <w:rsid w:val="00645D9E"/>
    <w:rsid w:val="00647479"/>
    <w:rsid w:val="00647623"/>
    <w:rsid w:val="00657C96"/>
    <w:rsid w:val="00661888"/>
    <w:rsid w:val="00662766"/>
    <w:rsid w:val="006658FE"/>
    <w:rsid w:val="00670AA1"/>
    <w:rsid w:val="00671DDE"/>
    <w:rsid w:val="00673EB3"/>
    <w:rsid w:val="006776BA"/>
    <w:rsid w:val="00677777"/>
    <w:rsid w:val="00680CC9"/>
    <w:rsid w:val="00680F37"/>
    <w:rsid w:val="006812C3"/>
    <w:rsid w:val="0068154F"/>
    <w:rsid w:val="00681D37"/>
    <w:rsid w:val="006820E6"/>
    <w:rsid w:val="00682914"/>
    <w:rsid w:val="00685985"/>
    <w:rsid w:val="00686DB6"/>
    <w:rsid w:val="00686E2E"/>
    <w:rsid w:val="00695B3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D4172"/>
    <w:rsid w:val="006D45FE"/>
    <w:rsid w:val="006D5764"/>
    <w:rsid w:val="006D7151"/>
    <w:rsid w:val="006E0615"/>
    <w:rsid w:val="006E1213"/>
    <w:rsid w:val="006E1BC4"/>
    <w:rsid w:val="006E3C69"/>
    <w:rsid w:val="006E7691"/>
    <w:rsid w:val="006F75D9"/>
    <w:rsid w:val="006F76BC"/>
    <w:rsid w:val="0070724D"/>
    <w:rsid w:val="00707564"/>
    <w:rsid w:val="00707AA2"/>
    <w:rsid w:val="00707F5A"/>
    <w:rsid w:val="00711CDB"/>
    <w:rsid w:val="00712E71"/>
    <w:rsid w:val="00713121"/>
    <w:rsid w:val="00714156"/>
    <w:rsid w:val="007152A7"/>
    <w:rsid w:val="00716FAB"/>
    <w:rsid w:val="00717AF8"/>
    <w:rsid w:val="00720F8D"/>
    <w:rsid w:val="00721B3F"/>
    <w:rsid w:val="007225C0"/>
    <w:rsid w:val="00732326"/>
    <w:rsid w:val="00734BE1"/>
    <w:rsid w:val="0074177E"/>
    <w:rsid w:val="00742F69"/>
    <w:rsid w:val="00743298"/>
    <w:rsid w:val="00745CF5"/>
    <w:rsid w:val="0074612C"/>
    <w:rsid w:val="00746B37"/>
    <w:rsid w:val="00747E4A"/>
    <w:rsid w:val="00750077"/>
    <w:rsid w:val="00750520"/>
    <w:rsid w:val="0075780D"/>
    <w:rsid w:val="00761032"/>
    <w:rsid w:val="007628F4"/>
    <w:rsid w:val="007655EE"/>
    <w:rsid w:val="007657CD"/>
    <w:rsid w:val="00770C9A"/>
    <w:rsid w:val="00772D04"/>
    <w:rsid w:val="0077360C"/>
    <w:rsid w:val="00777A53"/>
    <w:rsid w:val="0078236B"/>
    <w:rsid w:val="00784CF1"/>
    <w:rsid w:val="00787773"/>
    <w:rsid w:val="00787D18"/>
    <w:rsid w:val="00796440"/>
    <w:rsid w:val="00796DDE"/>
    <w:rsid w:val="007A0EA7"/>
    <w:rsid w:val="007A2DAB"/>
    <w:rsid w:val="007A5B5D"/>
    <w:rsid w:val="007C431B"/>
    <w:rsid w:val="007C5BEE"/>
    <w:rsid w:val="007C7206"/>
    <w:rsid w:val="007D5373"/>
    <w:rsid w:val="007D5477"/>
    <w:rsid w:val="007D5732"/>
    <w:rsid w:val="007D5DE4"/>
    <w:rsid w:val="007D70D0"/>
    <w:rsid w:val="007D7C8B"/>
    <w:rsid w:val="007E235C"/>
    <w:rsid w:val="007E36E2"/>
    <w:rsid w:val="007E39EB"/>
    <w:rsid w:val="007E4662"/>
    <w:rsid w:val="007E75B2"/>
    <w:rsid w:val="007F1AAB"/>
    <w:rsid w:val="007F2B1D"/>
    <w:rsid w:val="007F7D0D"/>
    <w:rsid w:val="007F7EBE"/>
    <w:rsid w:val="00800CBD"/>
    <w:rsid w:val="00803BB3"/>
    <w:rsid w:val="00804071"/>
    <w:rsid w:val="00814F05"/>
    <w:rsid w:val="00817B56"/>
    <w:rsid w:val="00820103"/>
    <w:rsid w:val="008202E5"/>
    <w:rsid w:val="00820B8F"/>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507DD"/>
    <w:rsid w:val="008519EE"/>
    <w:rsid w:val="00851E29"/>
    <w:rsid w:val="00853B3D"/>
    <w:rsid w:val="0085486F"/>
    <w:rsid w:val="0085575A"/>
    <w:rsid w:val="00856D32"/>
    <w:rsid w:val="00856F40"/>
    <w:rsid w:val="008623A8"/>
    <w:rsid w:val="00863533"/>
    <w:rsid w:val="008656DF"/>
    <w:rsid w:val="00865FC0"/>
    <w:rsid w:val="008726E7"/>
    <w:rsid w:val="00874A8A"/>
    <w:rsid w:val="00874AF4"/>
    <w:rsid w:val="00880AA1"/>
    <w:rsid w:val="00890799"/>
    <w:rsid w:val="00891256"/>
    <w:rsid w:val="00892192"/>
    <w:rsid w:val="0089324D"/>
    <w:rsid w:val="00893469"/>
    <w:rsid w:val="008934C8"/>
    <w:rsid w:val="0089373D"/>
    <w:rsid w:val="008939BA"/>
    <w:rsid w:val="008962DE"/>
    <w:rsid w:val="008A47F0"/>
    <w:rsid w:val="008B1609"/>
    <w:rsid w:val="008B20B2"/>
    <w:rsid w:val="008B4D9D"/>
    <w:rsid w:val="008B6A92"/>
    <w:rsid w:val="008B7A05"/>
    <w:rsid w:val="008C1F29"/>
    <w:rsid w:val="008C2031"/>
    <w:rsid w:val="008C5F14"/>
    <w:rsid w:val="008D049C"/>
    <w:rsid w:val="008D25A2"/>
    <w:rsid w:val="008D3B02"/>
    <w:rsid w:val="008D79A7"/>
    <w:rsid w:val="008E3488"/>
    <w:rsid w:val="008E4E6B"/>
    <w:rsid w:val="008F08B1"/>
    <w:rsid w:val="008F33A8"/>
    <w:rsid w:val="008F6704"/>
    <w:rsid w:val="008F6A46"/>
    <w:rsid w:val="00902EC1"/>
    <w:rsid w:val="00916090"/>
    <w:rsid w:val="0092150C"/>
    <w:rsid w:val="00922B82"/>
    <w:rsid w:val="009232CB"/>
    <w:rsid w:val="009234FF"/>
    <w:rsid w:val="00926E9D"/>
    <w:rsid w:val="00927FA0"/>
    <w:rsid w:val="00931D81"/>
    <w:rsid w:val="00932A06"/>
    <w:rsid w:val="00932AE6"/>
    <w:rsid w:val="0093312E"/>
    <w:rsid w:val="00933B43"/>
    <w:rsid w:val="00941665"/>
    <w:rsid w:val="0094203F"/>
    <w:rsid w:val="00942740"/>
    <w:rsid w:val="00945020"/>
    <w:rsid w:val="00945AC8"/>
    <w:rsid w:val="00950BA0"/>
    <w:rsid w:val="00955AFC"/>
    <w:rsid w:val="00956F24"/>
    <w:rsid w:val="00960CB2"/>
    <w:rsid w:val="00960FA9"/>
    <w:rsid w:val="0096220E"/>
    <w:rsid w:val="0096389F"/>
    <w:rsid w:val="00965276"/>
    <w:rsid w:val="00966E29"/>
    <w:rsid w:val="00972A4C"/>
    <w:rsid w:val="00973E7C"/>
    <w:rsid w:val="00976080"/>
    <w:rsid w:val="00976F68"/>
    <w:rsid w:val="009812AA"/>
    <w:rsid w:val="00984383"/>
    <w:rsid w:val="009845A3"/>
    <w:rsid w:val="0098591C"/>
    <w:rsid w:val="00986ABF"/>
    <w:rsid w:val="009905F4"/>
    <w:rsid w:val="009932D6"/>
    <w:rsid w:val="009A0062"/>
    <w:rsid w:val="009A161E"/>
    <w:rsid w:val="009A1FAA"/>
    <w:rsid w:val="009B0CB6"/>
    <w:rsid w:val="009B5825"/>
    <w:rsid w:val="009C22BC"/>
    <w:rsid w:val="009C67AD"/>
    <w:rsid w:val="009D2AA7"/>
    <w:rsid w:val="009D4E91"/>
    <w:rsid w:val="009D5249"/>
    <w:rsid w:val="009D647A"/>
    <w:rsid w:val="009D7D15"/>
    <w:rsid w:val="009E1B8C"/>
    <w:rsid w:val="009E1C08"/>
    <w:rsid w:val="009E45AE"/>
    <w:rsid w:val="009E5C42"/>
    <w:rsid w:val="009E7A7E"/>
    <w:rsid w:val="009F4BDA"/>
    <w:rsid w:val="009F7720"/>
    <w:rsid w:val="009F776B"/>
    <w:rsid w:val="009F7E0A"/>
    <w:rsid w:val="00A0066B"/>
    <w:rsid w:val="00A01141"/>
    <w:rsid w:val="00A12281"/>
    <w:rsid w:val="00A13018"/>
    <w:rsid w:val="00A25255"/>
    <w:rsid w:val="00A27267"/>
    <w:rsid w:val="00A27EEC"/>
    <w:rsid w:val="00A317D1"/>
    <w:rsid w:val="00A3385F"/>
    <w:rsid w:val="00A35ADB"/>
    <w:rsid w:val="00A35B6D"/>
    <w:rsid w:val="00A40079"/>
    <w:rsid w:val="00A40370"/>
    <w:rsid w:val="00A40BAC"/>
    <w:rsid w:val="00A419D8"/>
    <w:rsid w:val="00A455B9"/>
    <w:rsid w:val="00A45B11"/>
    <w:rsid w:val="00A557FB"/>
    <w:rsid w:val="00A55A92"/>
    <w:rsid w:val="00A56EB5"/>
    <w:rsid w:val="00A61476"/>
    <w:rsid w:val="00A61888"/>
    <w:rsid w:val="00A620F8"/>
    <w:rsid w:val="00A62FF5"/>
    <w:rsid w:val="00A64ADA"/>
    <w:rsid w:val="00A64E25"/>
    <w:rsid w:val="00A6758C"/>
    <w:rsid w:val="00A67DA0"/>
    <w:rsid w:val="00A67E12"/>
    <w:rsid w:val="00A70E33"/>
    <w:rsid w:val="00A7288D"/>
    <w:rsid w:val="00A73197"/>
    <w:rsid w:val="00A772EB"/>
    <w:rsid w:val="00A83788"/>
    <w:rsid w:val="00A839CC"/>
    <w:rsid w:val="00A86492"/>
    <w:rsid w:val="00A875EA"/>
    <w:rsid w:val="00A87BD1"/>
    <w:rsid w:val="00A969E1"/>
    <w:rsid w:val="00A96B54"/>
    <w:rsid w:val="00AA3117"/>
    <w:rsid w:val="00AA4953"/>
    <w:rsid w:val="00AA6FB4"/>
    <w:rsid w:val="00AB0571"/>
    <w:rsid w:val="00AB37F3"/>
    <w:rsid w:val="00AB3D45"/>
    <w:rsid w:val="00AB3FE2"/>
    <w:rsid w:val="00AB49CC"/>
    <w:rsid w:val="00AC03B1"/>
    <w:rsid w:val="00AC3764"/>
    <w:rsid w:val="00AC5E46"/>
    <w:rsid w:val="00AD2018"/>
    <w:rsid w:val="00AD25E8"/>
    <w:rsid w:val="00AD29BA"/>
    <w:rsid w:val="00AD380C"/>
    <w:rsid w:val="00AD4CD8"/>
    <w:rsid w:val="00AD62FD"/>
    <w:rsid w:val="00AE147B"/>
    <w:rsid w:val="00AE14A2"/>
    <w:rsid w:val="00AE2FE1"/>
    <w:rsid w:val="00AE45AB"/>
    <w:rsid w:val="00AE6D49"/>
    <w:rsid w:val="00AF09DB"/>
    <w:rsid w:val="00AF0FAF"/>
    <w:rsid w:val="00AF275F"/>
    <w:rsid w:val="00AF45B2"/>
    <w:rsid w:val="00AF4E1F"/>
    <w:rsid w:val="00AF59B6"/>
    <w:rsid w:val="00AF5F8B"/>
    <w:rsid w:val="00B008D6"/>
    <w:rsid w:val="00B055FB"/>
    <w:rsid w:val="00B101D6"/>
    <w:rsid w:val="00B1545C"/>
    <w:rsid w:val="00B17017"/>
    <w:rsid w:val="00B1721F"/>
    <w:rsid w:val="00B21EE8"/>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4626"/>
    <w:rsid w:val="00B65E2D"/>
    <w:rsid w:val="00B6604B"/>
    <w:rsid w:val="00B679A2"/>
    <w:rsid w:val="00B7055D"/>
    <w:rsid w:val="00B72B6C"/>
    <w:rsid w:val="00B73A9C"/>
    <w:rsid w:val="00B73D9B"/>
    <w:rsid w:val="00B74703"/>
    <w:rsid w:val="00B759EB"/>
    <w:rsid w:val="00B75CF0"/>
    <w:rsid w:val="00B76895"/>
    <w:rsid w:val="00B820FB"/>
    <w:rsid w:val="00B82863"/>
    <w:rsid w:val="00B82F15"/>
    <w:rsid w:val="00B834C5"/>
    <w:rsid w:val="00B8614C"/>
    <w:rsid w:val="00B8669D"/>
    <w:rsid w:val="00B8704B"/>
    <w:rsid w:val="00B9051F"/>
    <w:rsid w:val="00B918ED"/>
    <w:rsid w:val="00B9488D"/>
    <w:rsid w:val="00B94D94"/>
    <w:rsid w:val="00B9549F"/>
    <w:rsid w:val="00B96E93"/>
    <w:rsid w:val="00BA15A7"/>
    <w:rsid w:val="00BA7C41"/>
    <w:rsid w:val="00BC0A11"/>
    <w:rsid w:val="00BC2F20"/>
    <w:rsid w:val="00BC30AC"/>
    <w:rsid w:val="00BC7458"/>
    <w:rsid w:val="00BC7A9D"/>
    <w:rsid w:val="00BD2D1B"/>
    <w:rsid w:val="00BD34A7"/>
    <w:rsid w:val="00BD36E0"/>
    <w:rsid w:val="00BD3AAB"/>
    <w:rsid w:val="00BD498F"/>
    <w:rsid w:val="00BD6C02"/>
    <w:rsid w:val="00BD6C4B"/>
    <w:rsid w:val="00BE2BDD"/>
    <w:rsid w:val="00BE72E5"/>
    <w:rsid w:val="00BF0CA2"/>
    <w:rsid w:val="00BF5B50"/>
    <w:rsid w:val="00BF5DE4"/>
    <w:rsid w:val="00C0114B"/>
    <w:rsid w:val="00C0126F"/>
    <w:rsid w:val="00C02135"/>
    <w:rsid w:val="00C03559"/>
    <w:rsid w:val="00C04C6C"/>
    <w:rsid w:val="00C06176"/>
    <w:rsid w:val="00C1295F"/>
    <w:rsid w:val="00C15082"/>
    <w:rsid w:val="00C1716E"/>
    <w:rsid w:val="00C20861"/>
    <w:rsid w:val="00C231BE"/>
    <w:rsid w:val="00C23FC5"/>
    <w:rsid w:val="00C25367"/>
    <w:rsid w:val="00C258E3"/>
    <w:rsid w:val="00C25F00"/>
    <w:rsid w:val="00C273C7"/>
    <w:rsid w:val="00C276E0"/>
    <w:rsid w:val="00C304D2"/>
    <w:rsid w:val="00C3491E"/>
    <w:rsid w:val="00C34E09"/>
    <w:rsid w:val="00C35563"/>
    <w:rsid w:val="00C4270B"/>
    <w:rsid w:val="00C44495"/>
    <w:rsid w:val="00C4584A"/>
    <w:rsid w:val="00C51187"/>
    <w:rsid w:val="00C541AB"/>
    <w:rsid w:val="00C54D8C"/>
    <w:rsid w:val="00C55721"/>
    <w:rsid w:val="00C603EC"/>
    <w:rsid w:val="00C60698"/>
    <w:rsid w:val="00C60CBA"/>
    <w:rsid w:val="00C70139"/>
    <w:rsid w:val="00C7115D"/>
    <w:rsid w:val="00C72AE8"/>
    <w:rsid w:val="00C75008"/>
    <w:rsid w:val="00C7618F"/>
    <w:rsid w:val="00C765AE"/>
    <w:rsid w:val="00C767FC"/>
    <w:rsid w:val="00C86E78"/>
    <w:rsid w:val="00C90180"/>
    <w:rsid w:val="00C9147C"/>
    <w:rsid w:val="00C9274D"/>
    <w:rsid w:val="00CA0755"/>
    <w:rsid w:val="00CA0C89"/>
    <w:rsid w:val="00CA1CDB"/>
    <w:rsid w:val="00CA3F56"/>
    <w:rsid w:val="00CA619B"/>
    <w:rsid w:val="00CA67C3"/>
    <w:rsid w:val="00CB0960"/>
    <w:rsid w:val="00CB098B"/>
    <w:rsid w:val="00CB314C"/>
    <w:rsid w:val="00CB5663"/>
    <w:rsid w:val="00CB59C4"/>
    <w:rsid w:val="00CB5F56"/>
    <w:rsid w:val="00CC1D56"/>
    <w:rsid w:val="00CD063F"/>
    <w:rsid w:val="00CD0F9A"/>
    <w:rsid w:val="00CD292A"/>
    <w:rsid w:val="00CD4C79"/>
    <w:rsid w:val="00CD522B"/>
    <w:rsid w:val="00CE1E8F"/>
    <w:rsid w:val="00CE2318"/>
    <w:rsid w:val="00CE6756"/>
    <w:rsid w:val="00CF07E4"/>
    <w:rsid w:val="00CF0E69"/>
    <w:rsid w:val="00CF3895"/>
    <w:rsid w:val="00CF6C94"/>
    <w:rsid w:val="00CF6D58"/>
    <w:rsid w:val="00D00AF2"/>
    <w:rsid w:val="00D0512F"/>
    <w:rsid w:val="00D078A9"/>
    <w:rsid w:val="00D11215"/>
    <w:rsid w:val="00D113BB"/>
    <w:rsid w:val="00D1203D"/>
    <w:rsid w:val="00D13F4D"/>
    <w:rsid w:val="00D2053C"/>
    <w:rsid w:val="00D21A44"/>
    <w:rsid w:val="00D23B37"/>
    <w:rsid w:val="00D24B1E"/>
    <w:rsid w:val="00D253A0"/>
    <w:rsid w:val="00D257FA"/>
    <w:rsid w:val="00D26870"/>
    <w:rsid w:val="00D33D16"/>
    <w:rsid w:val="00D34C91"/>
    <w:rsid w:val="00D3556E"/>
    <w:rsid w:val="00D3630E"/>
    <w:rsid w:val="00D37E9F"/>
    <w:rsid w:val="00D43ED1"/>
    <w:rsid w:val="00D444FE"/>
    <w:rsid w:val="00D44A07"/>
    <w:rsid w:val="00D50CEF"/>
    <w:rsid w:val="00D54914"/>
    <w:rsid w:val="00D55114"/>
    <w:rsid w:val="00D56949"/>
    <w:rsid w:val="00D60132"/>
    <w:rsid w:val="00D610B8"/>
    <w:rsid w:val="00D62954"/>
    <w:rsid w:val="00D629F8"/>
    <w:rsid w:val="00D6378D"/>
    <w:rsid w:val="00D640C8"/>
    <w:rsid w:val="00D6555C"/>
    <w:rsid w:val="00D679E3"/>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AC6"/>
    <w:rsid w:val="00DA2551"/>
    <w:rsid w:val="00DA3E13"/>
    <w:rsid w:val="00DA5309"/>
    <w:rsid w:val="00DA7B6E"/>
    <w:rsid w:val="00DB0B08"/>
    <w:rsid w:val="00DB1B65"/>
    <w:rsid w:val="00DB2C50"/>
    <w:rsid w:val="00DB2CEF"/>
    <w:rsid w:val="00DB3FBF"/>
    <w:rsid w:val="00DC1927"/>
    <w:rsid w:val="00DC4A55"/>
    <w:rsid w:val="00DD0448"/>
    <w:rsid w:val="00DD068D"/>
    <w:rsid w:val="00DD5F29"/>
    <w:rsid w:val="00DD618C"/>
    <w:rsid w:val="00DD6577"/>
    <w:rsid w:val="00DD6905"/>
    <w:rsid w:val="00DE00FD"/>
    <w:rsid w:val="00DE3FAD"/>
    <w:rsid w:val="00DE6669"/>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3603"/>
    <w:rsid w:val="00E23F4B"/>
    <w:rsid w:val="00E2456D"/>
    <w:rsid w:val="00E25B08"/>
    <w:rsid w:val="00E270D7"/>
    <w:rsid w:val="00E324D4"/>
    <w:rsid w:val="00E343B8"/>
    <w:rsid w:val="00E355A1"/>
    <w:rsid w:val="00E41F66"/>
    <w:rsid w:val="00E42373"/>
    <w:rsid w:val="00E520DC"/>
    <w:rsid w:val="00E53C4E"/>
    <w:rsid w:val="00E54851"/>
    <w:rsid w:val="00E57C17"/>
    <w:rsid w:val="00E62E04"/>
    <w:rsid w:val="00E62F1F"/>
    <w:rsid w:val="00E671C6"/>
    <w:rsid w:val="00E71FA4"/>
    <w:rsid w:val="00E748DA"/>
    <w:rsid w:val="00E7511A"/>
    <w:rsid w:val="00E7747D"/>
    <w:rsid w:val="00E80F5D"/>
    <w:rsid w:val="00E816B6"/>
    <w:rsid w:val="00E81D9F"/>
    <w:rsid w:val="00E86583"/>
    <w:rsid w:val="00E9309D"/>
    <w:rsid w:val="00E930B2"/>
    <w:rsid w:val="00E93C5B"/>
    <w:rsid w:val="00E94449"/>
    <w:rsid w:val="00EA0F7C"/>
    <w:rsid w:val="00EA2551"/>
    <w:rsid w:val="00EA43BF"/>
    <w:rsid w:val="00EB2E92"/>
    <w:rsid w:val="00EB415C"/>
    <w:rsid w:val="00EB5C87"/>
    <w:rsid w:val="00EB6BEA"/>
    <w:rsid w:val="00EC306C"/>
    <w:rsid w:val="00EC3C03"/>
    <w:rsid w:val="00EC62D4"/>
    <w:rsid w:val="00ED013D"/>
    <w:rsid w:val="00ED7417"/>
    <w:rsid w:val="00EE50E7"/>
    <w:rsid w:val="00EF1CBE"/>
    <w:rsid w:val="00EF4D94"/>
    <w:rsid w:val="00EF54D9"/>
    <w:rsid w:val="00EF71B5"/>
    <w:rsid w:val="00F00C40"/>
    <w:rsid w:val="00F02362"/>
    <w:rsid w:val="00F04370"/>
    <w:rsid w:val="00F0570B"/>
    <w:rsid w:val="00F07B9A"/>
    <w:rsid w:val="00F10FD4"/>
    <w:rsid w:val="00F1340E"/>
    <w:rsid w:val="00F151E1"/>
    <w:rsid w:val="00F15977"/>
    <w:rsid w:val="00F21021"/>
    <w:rsid w:val="00F211CD"/>
    <w:rsid w:val="00F2301E"/>
    <w:rsid w:val="00F2652B"/>
    <w:rsid w:val="00F3108B"/>
    <w:rsid w:val="00F31B67"/>
    <w:rsid w:val="00F31B8A"/>
    <w:rsid w:val="00F32CFE"/>
    <w:rsid w:val="00F33B74"/>
    <w:rsid w:val="00F33BAB"/>
    <w:rsid w:val="00F34786"/>
    <w:rsid w:val="00F373C3"/>
    <w:rsid w:val="00F4008B"/>
    <w:rsid w:val="00F45165"/>
    <w:rsid w:val="00F467C4"/>
    <w:rsid w:val="00F50C47"/>
    <w:rsid w:val="00F51EA1"/>
    <w:rsid w:val="00F520DF"/>
    <w:rsid w:val="00F52990"/>
    <w:rsid w:val="00F56408"/>
    <w:rsid w:val="00F6072D"/>
    <w:rsid w:val="00F60A85"/>
    <w:rsid w:val="00F61DF1"/>
    <w:rsid w:val="00F6333C"/>
    <w:rsid w:val="00F64856"/>
    <w:rsid w:val="00F710BD"/>
    <w:rsid w:val="00F71C49"/>
    <w:rsid w:val="00F72A93"/>
    <w:rsid w:val="00F742E6"/>
    <w:rsid w:val="00F74DCB"/>
    <w:rsid w:val="00F756EF"/>
    <w:rsid w:val="00F80906"/>
    <w:rsid w:val="00F8341E"/>
    <w:rsid w:val="00F84304"/>
    <w:rsid w:val="00F8521D"/>
    <w:rsid w:val="00F85A32"/>
    <w:rsid w:val="00F86989"/>
    <w:rsid w:val="00F92A94"/>
    <w:rsid w:val="00F950B0"/>
    <w:rsid w:val="00F95405"/>
    <w:rsid w:val="00F97282"/>
    <w:rsid w:val="00FA1FA6"/>
    <w:rsid w:val="00FA58F2"/>
    <w:rsid w:val="00FA5A5D"/>
    <w:rsid w:val="00FA659A"/>
    <w:rsid w:val="00FB048C"/>
    <w:rsid w:val="00FB346D"/>
    <w:rsid w:val="00FC0F70"/>
    <w:rsid w:val="00FC108B"/>
    <w:rsid w:val="00FC1CC6"/>
    <w:rsid w:val="00FC5C12"/>
    <w:rsid w:val="00FC61B9"/>
    <w:rsid w:val="00FC6FAB"/>
    <w:rsid w:val="00FC71B2"/>
    <w:rsid w:val="00FC77B1"/>
    <w:rsid w:val="00FD049F"/>
    <w:rsid w:val="00FD2A4B"/>
    <w:rsid w:val="00FD30CC"/>
    <w:rsid w:val="00FD432F"/>
    <w:rsid w:val="00FD5A1C"/>
    <w:rsid w:val="00FE0DB5"/>
    <w:rsid w:val="00FE3E3D"/>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3437A2"/>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3437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7A2"/>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8507DD"/>
    <w:pPr>
      <w:spacing w:line="240" w:lineRule="auto"/>
    </w:pPr>
    <w:rPr>
      <w:b/>
      <w:bCs/>
      <w:color w:val="4F81BD" w:themeColor="accent1"/>
      <w:sz w:val="18"/>
      <w:szCs w:val="18"/>
    </w:rPr>
  </w:style>
  <w:style w:type="paragraph" w:styleId="ListParagraph">
    <w:name w:val="List Paragraph"/>
    <w:basedOn w:val="Normal"/>
    <w:uiPriority w:val="34"/>
    <w:qFormat/>
    <w:rsid w:val="00865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3437A2"/>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3437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7A2"/>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8507DD"/>
    <w:pPr>
      <w:spacing w:line="240" w:lineRule="auto"/>
    </w:pPr>
    <w:rPr>
      <w:b/>
      <w:bCs/>
      <w:color w:val="4F81BD" w:themeColor="accent1"/>
      <w:sz w:val="18"/>
      <w:szCs w:val="18"/>
    </w:rPr>
  </w:style>
  <w:style w:type="paragraph" w:styleId="ListParagraph">
    <w:name w:val="List Paragraph"/>
    <w:basedOn w:val="Normal"/>
    <w:uiPriority w:val="34"/>
    <w:qFormat/>
    <w:rsid w:val="0086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go.microsoft.com/fwlink/?LinkID=202817"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go.microsoft.com/fwlink/?LinkID=24306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o.microsoft.com/fwlink/p/?LinkId=23635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technet.microsoft.com/en-us/network/bb629410.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cid:image001.png@01CC68E0.AEBE4590"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go.microsoft.com/fwlink/p/?LinkId=23635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file:///C:\Users\josephd\Documents\SharePoint%20Drafts\tlgfb@microsof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HCZSYCHRTRSC-31-367</_dlc_DocId>
    <_dlc_DocIdUrl xmlns="9e622d89-8bed-4ea7-a2e7-b9d9ac74ac45">
      <Url>http://onebeta/sites/windows/win8/training/_layouts/DocIdRedir.aspx?ID=HCZSYCHRTRSC-31-367</Url>
      <Description>HCZSYCHRTRSC-31-367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A401-8B38-46A7-9A24-661A346173AA}">
  <ds:schemaRefs>
    <ds:schemaRef ds:uri="http://schemas.microsoft.com/sharepoint/events"/>
  </ds:schemaRefs>
</ds:datastoreItem>
</file>

<file path=customXml/itemProps2.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3.xml><?xml version="1.0" encoding="utf-8"?>
<ds:datastoreItem xmlns:ds="http://schemas.openxmlformats.org/officeDocument/2006/customXml" ds:itemID="{96FFB5E5-907D-4936-BB7D-52AAE8BB4E96}">
  <ds:schemaRefs>
    <ds:schemaRef ds:uri="http://schemas.microsoft.com/office/2006/metadata/properties"/>
    <ds:schemaRef ds:uri="http://schemas.microsoft.com/office/infopath/2007/PartnerControls"/>
    <ds:schemaRef ds:uri="9e622d89-8bed-4ea7-a2e7-b9d9ac74ac45"/>
  </ds:schemaRefs>
</ds:datastoreItem>
</file>

<file path=customXml/itemProps4.xml><?xml version="1.0" encoding="utf-8"?>
<ds:datastoreItem xmlns:ds="http://schemas.openxmlformats.org/officeDocument/2006/customXml" ds:itemID="{B70DA486-83F6-4511-A678-3C2B2E02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5B749D-2456-4682-95BD-BE7068E7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2941</Words>
  <Characters>17323</Characters>
  <Application>Microsoft Office Word</Application>
  <DocSecurity>0</DocSecurity>
  <Lines>444</Lines>
  <Paragraphs>263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20001</CharactersWithSpaces>
  <SharedDoc>false</SharedDoc>
  <HLinks>
    <vt:vector size="162" baseType="variant">
      <vt:variant>
        <vt:i4>1507412</vt:i4>
      </vt:variant>
      <vt:variant>
        <vt:i4>156</vt:i4>
      </vt:variant>
      <vt:variant>
        <vt:i4>0</vt:i4>
      </vt:variant>
      <vt:variant>
        <vt:i4>5</vt:i4>
      </vt:variant>
      <vt:variant>
        <vt:lpwstr>C:\Users\josephd\Documents\SharePoint Drafts\tlgfb@microsoft.com</vt:lpwstr>
      </vt:variant>
      <vt:variant>
        <vt:lpwstr/>
      </vt:variant>
      <vt:variant>
        <vt:i4>2031623</vt:i4>
      </vt:variant>
      <vt:variant>
        <vt:i4>153</vt:i4>
      </vt:variant>
      <vt:variant>
        <vt:i4>0</vt:i4>
      </vt:variant>
      <vt:variant>
        <vt:i4>5</vt:i4>
      </vt:variant>
      <vt:variant>
        <vt:lpwstr>http://go.microsoft.com/fwlink/?LinkID=202817</vt:lpwstr>
      </vt:variant>
      <vt:variant>
        <vt:lpwstr/>
      </vt:variant>
      <vt:variant>
        <vt:i4>1245191</vt:i4>
      </vt:variant>
      <vt:variant>
        <vt:i4>150</vt:i4>
      </vt:variant>
      <vt:variant>
        <vt:i4>0</vt:i4>
      </vt:variant>
      <vt:variant>
        <vt:i4>5</vt:i4>
      </vt:variant>
      <vt:variant>
        <vt:lpwstr>http://go.microsoft.com/fwlink/?LinkId=198140</vt:lpwstr>
      </vt:variant>
      <vt:variant>
        <vt:lpwstr/>
      </vt:variant>
      <vt:variant>
        <vt:i4>1310770</vt:i4>
      </vt:variant>
      <vt:variant>
        <vt:i4>143</vt:i4>
      </vt:variant>
      <vt:variant>
        <vt:i4>0</vt:i4>
      </vt:variant>
      <vt:variant>
        <vt:i4>5</vt:i4>
      </vt:variant>
      <vt:variant>
        <vt:lpwstr/>
      </vt:variant>
      <vt:variant>
        <vt:lpwstr>_Toc272818343</vt:lpwstr>
      </vt:variant>
      <vt:variant>
        <vt:i4>1310770</vt:i4>
      </vt:variant>
      <vt:variant>
        <vt:i4>137</vt:i4>
      </vt:variant>
      <vt:variant>
        <vt:i4>0</vt:i4>
      </vt:variant>
      <vt:variant>
        <vt:i4>5</vt:i4>
      </vt:variant>
      <vt:variant>
        <vt:lpwstr/>
      </vt:variant>
      <vt:variant>
        <vt:lpwstr>_Toc272818342</vt:lpwstr>
      </vt:variant>
      <vt:variant>
        <vt:i4>1310770</vt:i4>
      </vt:variant>
      <vt:variant>
        <vt:i4>131</vt:i4>
      </vt:variant>
      <vt:variant>
        <vt:i4>0</vt:i4>
      </vt:variant>
      <vt:variant>
        <vt:i4>5</vt:i4>
      </vt:variant>
      <vt:variant>
        <vt:lpwstr/>
      </vt:variant>
      <vt:variant>
        <vt:lpwstr>_Toc272818341</vt:lpwstr>
      </vt:variant>
      <vt:variant>
        <vt:i4>1310770</vt:i4>
      </vt:variant>
      <vt:variant>
        <vt:i4>125</vt:i4>
      </vt:variant>
      <vt:variant>
        <vt:i4>0</vt:i4>
      </vt:variant>
      <vt:variant>
        <vt:i4>5</vt:i4>
      </vt:variant>
      <vt:variant>
        <vt:lpwstr/>
      </vt:variant>
      <vt:variant>
        <vt:lpwstr>_Toc272818340</vt:lpwstr>
      </vt:variant>
      <vt:variant>
        <vt:i4>1245234</vt:i4>
      </vt:variant>
      <vt:variant>
        <vt:i4>119</vt:i4>
      </vt:variant>
      <vt:variant>
        <vt:i4>0</vt:i4>
      </vt:variant>
      <vt:variant>
        <vt:i4>5</vt:i4>
      </vt:variant>
      <vt:variant>
        <vt:lpwstr/>
      </vt:variant>
      <vt:variant>
        <vt:lpwstr>_Toc272818339</vt:lpwstr>
      </vt:variant>
      <vt:variant>
        <vt:i4>1245234</vt:i4>
      </vt:variant>
      <vt:variant>
        <vt:i4>113</vt:i4>
      </vt:variant>
      <vt:variant>
        <vt:i4>0</vt:i4>
      </vt:variant>
      <vt:variant>
        <vt:i4>5</vt:i4>
      </vt:variant>
      <vt:variant>
        <vt:lpwstr/>
      </vt:variant>
      <vt:variant>
        <vt:lpwstr>_Toc272818338</vt:lpwstr>
      </vt:variant>
      <vt:variant>
        <vt:i4>1245234</vt:i4>
      </vt:variant>
      <vt:variant>
        <vt:i4>107</vt:i4>
      </vt:variant>
      <vt:variant>
        <vt:i4>0</vt:i4>
      </vt:variant>
      <vt:variant>
        <vt:i4>5</vt:i4>
      </vt:variant>
      <vt:variant>
        <vt:lpwstr/>
      </vt:variant>
      <vt:variant>
        <vt:lpwstr>_Toc272818337</vt:lpwstr>
      </vt:variant>
      <vt:variant>
        <vt:i4>1245234</vt:i4>
      </vt:variant>
      <vt:variant>
        <vt:i4>101</vt:i4>
      </vt:variant>
      <vt:variant>
        <vt:i4>0</vt:i4>
      </vt:variant>
      <vt:variant>
        <vt:i4>5</vt:i4>
      </vt:variant>
      <vt:variant>
        <vt:lpwstr/>
      </vt:variant>
      <vt:variant>
        <vt:lpwstr>_Toc272818336</vt:lpwstr>
      </vt:variant>
      <vt:variant>
        <vt:i4>1245234</vt:i4>
      </vt:variant>
      <vt:variant>
        <vt:i4>95</vt:i4>
      </vt:variant>
      <vt:variant>
        <vt:i4>0</vt:i4>
      </vt:variant>
      <vt:variant>
        <vt:i4>5</vt:i4>
      </vt:variant>
      <vt:variant>
        <vt:lpwstr/>
      </vt:variant>
      <vt:variant>
        <vt:lpwstr>_Toc272818335</vt:lpwstr>
      </vt:variant>
      <vt:variant>
        <vt:i4>1245234</vt:i4>
      </vt:variant>
      <vt:variant>
        <vt:i4>89</vt:i4>
      </vt:variant>
      <vt:variant>
        <vt:i4>0</vt:i4>
      </vt:variant>
      <vt:variant>
        <vt:i4>5</vt:i4>
      </vt:variant>
      <vt:variant>
        <vt:lpwstr/>
      </vt:variant>
      <vt:variant>
        <vt:lpwstr>_Toc272818334</vt:lpwstr>
      </vt:variant>
      <vt:variant>
        <vt:i4>1245234</vt:i4>
      </vt:variant>
      <vt:variant>
        <vt:i4>83</vt:i4>
      </vt:variant>
      <vt:variant>
        <vt:i4>0</vt:i4>
      </vt:variant>
      <vt:variant>
        <vt:i4>5</vt:i4>
      </vt:variant>
      <vt:variant>
        <vt:lpwstr/>
      </vt:variant>
      <vt:variant>
        <vt:lpwstr>_Toc272818333</vt:lpwstr>
      </vt:variant>
      <vt:variant>
        <vt:i4>1245234</vt:i4>
      </vt:variant>
      <vt:variant>
        <vt:i4>77</vt:i4>
      </vt:variant>
      <vt:variant>
        <vt:i4>0</vt:i4>
      </vt:variant>
      <vt:variant>
        <vt:i4>5</vt:i4>
      </vt:variant>
      <vt:variant>
        <vt:lpwstr/>
      </vt:variant>
      <vt:variant>
        <vt:lpwstr>_Toc272818332</vt:lpwstr>
      </vt:variant>
      <vt:variant>
        <vt:i4>1245234</vt:i4>
      </vt:variant>
      <vt:variant>
        <vt:i4>71</vt:i4>
      </vt:variant>
      <vt:variant>
        <vt:i4>0</vt:i4>
      </vt:variant>
      <vt:variant>
        <vt:i4>5</vt:i4>
      </vt:variant>
      <vt:variant>
        <vt:lpwstr/>
      </vt:variant>
      <vt:variant>
        <vt:lpwstr>_Toc272818331</vt:lpwstr>
      </vt:variant>
      <vt:variant>
        <vt:i4>1245234</vt:i4>
      </vt:variant>
      <vt:variant>
        <vt:i4>65</vt:i4>
      </vt:variant>
      <vt:variant>
        <vt:i4>0</vt:i4>
      </vt:variant>
      <vt:variant>
        <vt:i4>5</vt:i4>
      </vt:variant>
      <vt:variant>
        <vt:lpwstr/>
      </vt:variant>
      <vt:variant>
        <vt:lpwstr>_Toc272818330</vt:lpwstr>
      </vt:variant>
      <vt:variant>
        <vt:i4>1179698</vt:i4>
      </vt:variant>
      <vt:variant>
        <vt:i4>59</vt:i4>
      </vt:variant>
      <vt:variant>
        <vt:i4>0</vt:i4>
      </vt:variant>
      <vt:variant>
        <vt:i4>5</vt:i4>
      </vt:variant>
      <vt:variant>
        <vt:lpwstr/>
      </vt:variant>
      <vt:variant>
        <vt:lpwstr>_Toc272818329</vt:lpwstr>
      </vt:variant>
      <vt:variant>
        <vt:i4>1179698</vt:i4>
      </vt:variant>
      <vt:variant>
        <vt:i4>53</vt:i4>
      </vt:variant>
      <vt:variant>
        <vt:i4>0</vt:i4>
      </vt:variant>
      <vt:variant>
        <vt:i4>5</vt:i4>
      </vt:variant>
      <vt:variant>
        <vt:lpwstr/>
      </vt:variant>
      <vt:variant>
        <vt:lpwstr>_Toc272818328</vt:lpwstr>
      </vt:variant>
      <vt:variant>
        <vt:i4>1179698</vt:i4>
      </vt:variant>
      <vt:variant>
        <vt:i4>47</vt:i4>
      </vt:variant>
      <vt:variant>
        <vt:i4>0</vt:i4>
      </vt:variant>
      <vt:variant>
        <vt:i4>5</vt:i4>
      </vt:variant>
      <vt:variant>
        <vt:lpwstr/>
      </vt:variant>
      <vt:variant>
        <vt:lpwstr>_Toc272818327</vt:lpwstr>
      </vt:variant>
      <vt:variant>
        <vt:i4>1179698</vt:i4>
      </vt:variant>
      <vt:variant>
        <vt:i4>41</vt:i4>
      </vt:variant>
      <vt:variant>
        <vt:i4>0</vt:i4>
      </vt:variant>
      <vt:variant>
        <vt:i4>5</vt:i4>
      </vt:variant>
      <vt:variant>
        <vt:lpwstr/>
      </vt:variant>
      <vt:variant>
        <vt:lpwstr>_Toc272818326</vt:lpwstr>
      </vt:variant>
      <vt:variant>
        <vt:i4>1179698</vt:i4>
      </vt:variant>
      <vt:variant>
        <vt:i4>35</vt:i4>
      </vt:variant>
      <vt:variant>
        <vt:i4>0</vt:i4>
      </vt:variant>
      <vt:variant>
        <vt:i4>5</vt:i4>
      </vt:variant>
      <vt:variant>
        <vt:lpwstr/>
      </vt:variant>
      <vt:variant>
        <vt:lpwstr>_Toc272818325</vt:lpwstr>
      </vt:variant>
      <vt:variant>
        <vt:i4>1179698</vt:i4>
      </vt:variant>
      <vt:variant>
        <vt:i4>29</vt:i4>
      </vt:variant>
      <vt:variant>
        <vt:i4>0</vt:i4>
      </vt:variant>
      <vt:variant>
        <vt:i4>5</vt:i4>
      </vt:variant>
      <vt:variant>
        <vt:lpwstr/>
      </vt:variant>
      <vt:variant>
        <vt:lpwstr>_Toc272818324</vt:lpwstr>
      </vt:variant>
      <vt:variant>
        <vt:i4>1179698</vt:i4>
      </vt:variant>
      <vt:variant>
        <vt:i4>23</vt:i4>
      </vt:variant>
      <vt:variant>
        <vt:i4>0</vt:i4>
      </vt:variant>
      <vt:variant>
        <vt:i4>5</vt:i4>
      </vt:variant>
      <vt:variant>
        <vt:lpwstr/>
      </vt:variant>
      <vt:variant>
        <vt:lpwstr>_Toc272818323</vt:lpwstr>
      </vt:variant>
      <vt:variant>
        <vt:i4>1179698</vt:i4>
      </vt:variant>
      <vt:variant>
        <vt:i4>17</vt:i4>
      </vt:variant>
      <vt:variant>
        <vt:i4>0</vt:i4>
      </vt:variant>
      <vt:variant>
        <vt:i4>5</vt:i4>
      </vt:variant>
      <vt:variant>
        <vt:lpwstr/>
      </vt:variant>
      <vt:variant>
        <vt:lpwstr>_Toc272818322</vt:lpwstr>
      </vt:variant>
      <vt:variant>
        <vt:i4>1179698</vt:i4>
      </vt:variant>
      <vt:variant>
        <vt:i4>11</vt:i4>
      </vt:variant>
      <vt:variant>
        <vt:i4>0</vt:i4>
      </vt:variant>
      <vt:variant>
        <vt:i4>5</vt:i4>
      </vt:variant>
      <vt:variant>
        <vt:lpwstr/>
      </vt:variant>
      <vt:variant>
        <vt:lpwstr>_Toc272818321</vt:lpwstr>
      </vt:variant>
      <vt:variant>
        <vt:i4>1179698</vt:i4>
      </vt:variant>
      <vt:variant>
        <vt:i4>5</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2011-09-23T16:43:00Z</dcterms:created>
  <dcterms:modified xsi:type="dcterms:W3CDTF">2012-02-28T18:32:00Z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0x0101007F11CB9516804E47B8671FE0FEF0D95B</vt:lpwstr>
  </property>
  <property fmtid="{D5CDD505-2E9C-101B-9397-08002B2CF9AE}" pid="3" name="_dlc_DocIdItemGuid">
    <vt:lpwstr>3609f194-b6d4-44f1-84f8-4c869d1f259e</vt:lpwstr>
  </property>
</Properties>
</file>