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A" w:rsidRPr="004673EB" w:rsidRDefault="00535351" w:rsidP="002023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    </w:t>
      </w:r>
      <w:r w:rsidR="002655BD"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         </w:t>
      </w:r>
      <w:bookmarkStart w:id="0" w:name="top"/>
      <w:r w:rsidR="00EC764A"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</w:t>
      </w:r>
      <w:bookmarkEnd w:id="0"/>
      <w:r w:rsidR="00EC764A"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kipping F12</w:t>
      </w:r>
      <w:r w:rsidR="002655BD"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, </w:t>
      </w:r>
      <w:r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WDS Servers</w:t>
      </w:r>
      <w:r w:rsidR="002655BD"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, and Zero Touch</w:t>
      </w:r>
      <w:r w:rsidRPr="004673EB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br/>
      </w:r>
      <w:r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673EB">
        <w:rPr>
          <w:rFonts w:ascii="Times New Roman" w:hAnsi="Times New Roman" w:cs="Times New Roman"/>
          <w:b/>
          <w:sz w:val="28"/>
          <w:szCs w:val="28"/>
        </w:rPr>
        <w:t>This document contains</w:t>
      </w:r>
      <w:r w:rsidRPr="004673EB">
        <w:rPr>
          <w:rFonts w:ascii="Times New Roman" w:hAnsi="Times New Roman" w:cs="Times New Roman"/>
          <w:sz w:val="24"/>
          <w:szCs w:val="24"/>
        </w:rPr>
        <w:br/>
      </w:r>
      <w:r w:rsidRPr="004673EB">
        <w:rPr>
          <w:rFonts w:ascii="Times New Roman" w:hAnsi="Times New Roman" w:cs="Times New Roman"/>
          <w:b/>
          <w:sz w:val="28"/>
          <w:szCs w:val="28"/>
        </w:rPr>
        <w:br/>
      </w:r>
      <w:r w:rsidRPr="004673EB">
        <w:rPr>
          <w:rFonts w:ascii="Times New Roman" w:hAnsi="Times New Roman" w:cs="Times New Roman"/>
          <w:sz w:val="24"/>
          <w:szCs w:val="24"/>
        </w:rPr>
        <w:t xml:space="preserve">  </w:t>
      </w:r>
      <w:hyperlink w:anchor="Skipping_F12_when_PXE_booting_from_WDS" w:history="1">
        <w:r w:rsidRPr="004673E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"/>
          </w:rPr>
          <w:t>Skipping F12 when PXE booting from a WDS server</w:t>
        </w:r>
      </w:hyperlink>
      <w:r w:rsidRPr="004673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  <w:r w:rsidRPr="004673EB">
        <w:rPr>
          <w:rFonts w:ascii="Times New Roman" w:hAnsi="Times New Roman" w:cs="Times New Roman"/>
          <w:sz w:val="24"/>
          <w:szCs w:val="24"/>
        </w:rPr>
        <w:t xml:space="preserve">  </w:t>
      </w:r>
      <w:hyperlink w:anchor="Important_BCDEdit_Method_for_BIOS_F12" w:history="1">
        <w:r w:rsidRPr="004673EB">
          <w:rPr>
            <w:rStyle w:val="Hyperlink"/>
            <w:rFonts w:ascii="Times New Roman" w:hAnsi="Times New Roman" w:cs="Times New Roman"/>
            <w:sz w:val="24"/>
            <w:szCs w:val="24"/>
          </w:rPr>
          <w:t>Important BCDEdit Method for BIOS F12</w:t>
        </w:r>
      </w:hyperlink>
      <w:r w:rsidRPr="004673EB">
        <w:rPr>
          <w:rFonts w:ascii="Times New Roman" w:hAnsi="Times New Roman" w:cs="Times New Roman"/>
          <w:b/>
          <w:sz w:val="24"/>
          <w:szCs w:val="24"/>
        </w:rPr>
        <w:br/>
      </w:r>
      <w:r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673EB">
        <w:rPr>
          <w:rFonts w:ascii="Times New Roman" w:hAnsi="Times New Roman" w:cs="Times New Roman"/>
          <w:b/>
          <w:sz w:val="24"/>
          <w:szCs w:val="24"/>
        </w:rPr>
        <w:br/>
      </w:r>
      <w:bookmarkStart w:id="1" w:name="Skipping_F12_when_PXE_booting_from_WDS"/>
      <w:r w:rsidRPr="004673EB">
        <w:rPr>
          <w:rFonts w:ascii="Times New Roman" w:hAnsi="Times New Roman" w:cs="Times New Roman"/>
          <w:b/>
          <w:sz w:val="28"/>
          <w:szCs w:val="28"/>
        </w:rPr>
        <w:t xml:space="preserve">Skipping F12 when PXE booting from WDS </w:t>
      </w:r>
      <w:bookmarkEnd w:id="1"/>
      <w:r w:rsidRPr="004673EB">
        <w:rPr>
          <w:rFonts w:ascii="Times New Roman" w:hAnsi="Times New Roman" w:cs="Times New Roman"/>
          <w:b/>
          <w:sz w:val="24"/>
          <w:szCs w:val="24"/>
        </w:rPr>
        <w:br/>
      </w:r>
      <w:r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sing PXE </w:t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r w:rsidR="004B1E61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pain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when you have to hit F12 every time the </w:t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machine</w:t>
      </w:r>
      <w:r w:rsidR="002804FF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/VM </w:t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boots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Often I’ll power on the </w:t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machine</w:t>
      </w:r>
      <w:r w:rsidR="002804FF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/VM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– and guess what? </w:t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I’ve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already missed the F12 boot and the </w:t>
      </w:r>
      <w:r w:rsidR="007A60FD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machine</w:t>
      </w:r>
      <w:r w:rsidR="002804FF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/VM 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skips right by PXE.</w:t>
      </w:r>
      <w:r w:rsidR="006B04B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6B04B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So, a simple solution.</w:t>
      </w:r>
      <w:proofErr w:type="gramEnd"/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C2C63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You j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ust need to modify the properties of the WDS server, and change PXEboot.com to PXEBoot.n12 in the ‘Default Boot Program’ section. Do this for both x86 and x64 versio</w:t>
      </w:r>
      <w:r w:rsidR="002804FF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ns if you deploy both OS types.  </w:t>
      </w:r>
      <w:r w:rsidR="0058641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Here’s a screenshot from my server 2003 box</w:t>
      </w:r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20236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20236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6B04B3" w:rsidRPr="004673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36F762" wp14:editId="72BD57D8">
            <wp:extent cx="4518660" cy="3583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36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202360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* Note, on a server 2008 box, there is an option to just skip the F12.</w:t>
      </w:r>
    </w:p>
    <w:p w:rsidR="00EC764A" w:rsidRPr="004673EB" w:rsidRDefault="00202360" w:rsidP="00EC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lastRenderedPageBreak/>
        <w:br/>
      </w:r>
      <w:hyperlink r:id="rId8" w:history="1"/>
      <w:r w:rsidR="00EC764A" w:rsidRPr="004673EB">
        <w:rPr>
          <w:rFonts w:ascii="Times New Roman" w:eastAsia="Times New Roman" w:hAnsi="Times New Roman" w:cs="Times New Roman"/>
          <w:sz w:val="24"/>
          <w:szCs w:val="24"/>
          <w:lang w:val="en"/>
        </w:rPr>
        <w:t>And there you have it. You no longer have to hit F12 to PXE boot directly into WDS menu!</w:t>
      </w:r>
    </w:p>
    <w:p w:rsidR="00FA12BE" w:rsidRPr="00621F4A" w:rsidRDefault="007E7FEF" w:rsidP="00FA12BE">
      <w:pPr>
        <w:pStyle w:val="NormalWeb"/>
        <w:shd w:val="clear" w:color="auto" w:fill="FFFFFF"/>
        <w:spacing w:line="270" w:lineRule="atLeast"/>
        <w:rPr>
          <w:color w:val="333333"/>
          <w:sz w:val="22"/>
          <w:szCs w:val="22"/>
          <w:lang w:val="en"/>
        </w:rPr>
      </w:pPr>
      <w:r w:rsidRPr="004673EB">
        <w:br/>
      </w:r>
      <w:r w:rsidR="00FA12BE" w:rsidRPr="004673EB">
        <w:rPr>
          <w:b/>
        </w:rPr>
        <w:t>From a forum</w:t>
      </w:r>
      <w:r w:rsidR="00FA12BE" w:rsidRPr="004673EB">
        <w:br/>
      </w:r>
      <w:r w:rsidR="00FA12BE" w:rsidRPr="004673EB">
        <w:br/>
      </w:r>
      <w:r w:rsidR="00FA12BE" w:rsidRPr="00621F4A">
        <w:rPr>
          <w:color w:val="333333"/>
          <w:sz w:val="22"/>
          <w:szCs w:val="22"/>
          <w:lang w:val="en"/>
        </w:rPr>
        <w:t xml:space="preserve">- Set WDS boot options to always </w:t>
      </w:r>
      <w:r w:rsidR="00943E18" w:rsidRPr="00621F4A">
        <w:rPr>
          <w:color w:val="333333"/>
          <w:sz w:val="22"/>
          <w:szCs w:val="22"/>
          <w:lang w:val="en"/>
        </w:rPr>
        <w:t>require</w:t>
      </w:r>
      <w:r w:rsidR="00FA12BE" w:rsidRPr="00621F4A">
        <w:rPr>
          <w:color w:val="333333"/>
          <w:sz w:val="22"/>
          <w:szCs w:val="22"/>
          <w:lang w:val="en"/>
        </w:rPr>
        <w:t xml:space="preserve"> F12 from known and unknown clients.</w:t>
      </w:r>
      <w:r w:rsidR="00FA12BE" w:rsidRPr="00621F4A">
        <w:rPr>
          <w:color w:val="333333"/>
          <w:sz w:val="22"/>
          <w:szCs w:val="22"/>
          <w:lang w:val="en"/>
        </w:rPr>
        <w:br/>
      </w:r>
      <w:r w:rsidR="00FA12BE" w:rsidRPr="00621F4A">
        <w:rPr>
          <w:color w:val="333333"/>
          <w:sz w:val="22"/>
          <w:szCs w:val="22"/>
          <w:lang w:val="en"/>
        </w:rPr>
        <w:br/>
        <w:t xml:space="preserve">- Boot a test system, it will PXE boot, then want a F12 </w:t>
      </w:r>
      <w:r w:rsidR="00962920" w:rsidRPr="00621F4A">
        <w:rPr>
          <w:color w:val="333333"/>
          <w:sz w:val="22"/>
          <w:szCs w:val="22"/>
          <w:lang w:val="en"/>
        </w:rPr>
        <w:t>key press</w:t>
      </w:r>
      <w:r w:rsidR="00FA12BE" w:rsidRPr="00621F4A">
        <w:rPr>
          <w:color w:val="333333"/>
          <w:sz w:val="22"/>
          <w:szCs w:val="22"/>
          <w:lang w:val="en"/>
        </w:rPr>
        <w:t xml:space="preserve"> to go into WDS</w:t>
      </w:r>
      <w:r w:rsidR="00FA12BE" w:rsidRPr="00621F4A">
        <w:rPr>
          <w:color w:val="333333"/>
          <w:sz w:val="22"/>
          <w:szCs w:val="22"/>
          <w:lang w:val="en"/>
        </w:rPr>
        <w:br/>
      </w:r>
      <w:r w:rsidR="00FA12BE" w:rsidRPr="00621F4A">
        <w:rPr>
          <w:color w:val="333333"/>
          <w:sz w:val="22"/>
          <w:szCs w:val="22"/>
          <w:lang w:val="en"/>
        </w:rPr>
        <w:br/>
        <w:t>- Edit the '</w:t>
      </w:r>
      <w:proofErr w:type="spellStart"/>
      <w:r w:rsidR="00FA12BE" w:rsidRPr="00621F4A">
        <w:rPr>
          <w:color w:val="333333"/>
          <w:sz w:val="22"/>
          <w:szCs w:val="22"/>
          <w:lang w:val="en"/>
        </w:rPr>
        <w:t>netbootMachineFilePath</w:t>
      </w:r>
      <w:proofErr w:type="spellEnd"/>
      <w:r w:rsidR="00FA12BE" w:rsidRPr="00621F4A">
        <w:rPr>
          <w:color w:val="333333"/>
          <w:sz w:val="22"/>
          <w:szCs w:val="22"/>
          <w:lang w:val="en"/>
        </w:rPr>
        <w:t>' attribute of your test computers AD object. I set it to "192.168.1.1\boot\x86\pxeboot.n12"</w:t>
      </w:r>
      <w:r w:rsidR="00FA12BE" w:rsidRPr="00621F4A">
        <w:rPr>
          <w:color w:val="333333"/>
          <w:sz w:val="22"/>
          <w:szCs w:val="22"/>
          <w:lang w:val="en"/>
        </w:rPr>
        <w:br/>
      </w:r>
      <w:r w:rsidR="00FA12BE" w:rsidRPr="00621F4A">
        <w:rPr>
          <w:color w:val="333333"/>
          <w:sz w:val="22"/>
          <w:szCs w:val="22"/>
          <w:lang w:val="en"/>
        </w:rPr>
        <w:br/>
        <w:t>- Reboot same test system</w:t>
      </w:r>
    </w:p>
    <w:p w:rsidR="00C72741" w:rsidRPr="00621F4A" w:rsidRDefault="00FA12BE" w:rsidP="00C72741">
      <w:pPr>
        <w:pStyle w:val="NormalWeb"/>
        <w:shd w:val="clear" w:color="auto" w:fill="FFFFFF"/>
        <w:spacing w:line="270" w:lineRule="atLeast"/>
        <w:rPr>
          <w:color w:val="333333"/>
          <w:sz w:val="22"/>
          <w:szCs w:val="22"/>
          <w:lang w:val="en"/>
        </w:rPr>
      </w:pPr>
      <w:r w:rsidRPr="00621F4A">
        <w:rPr>
          <w:color w:val="333333"/>
          <w:sz w:val="22"/>
          <w:szCs w:val="22"/>
          <w:lang w:val="en"/>
        </w:rPr>
        <w:t>No F12 anymore for that test system!</w:t>
      </w:r>
      <w:r w:rsidR="00C72741" w:rsidRPr="00621F4A">
        <w:rPr>
          <w:color w:val="333333"/>
          <w:sz w:val="22"/>
          <w:szCs w:val="22"/>
          <w:lang w:val="en"/>
        </w:rPr>
        <w:br/>
      </w:r>
      <w:r w:rsidR="00C72741" w:rsidRPr="00621F4A">
        <w:rPr>
          <w:color w:val="333333"/>
          <w:sz w:val="22"/>
          <w:szCs w:val="22"/>
          <w:lang w:val="en"/>
        </w:rPr>
        <w:br/>
        <w:t xml:space="preserve">Cleared the </w:t>
      </w:r>
      <w:proofErr w:type="spellStart"/>
      <w:r w:rsidR="00C72741" w:rsidRPr="00621F4A">
        <w:rPr>
          <w:color w:val="333333"/>
          <w:sz w:val="22"/>
          <w:szCs w:val="22"/>
          <w:lang w:val="en"/>
        </w:rPr>
        <w:t>netbootfilepath</w:t>
      </w:r>
      <w:proofErr w:type="spellEnd"/>
      <w:r w:rsidR="00C72741" w:rsidRPr="00621F4A">
        <w:rPr>
          <w:color w:val="333333"/>
          <w:sz w:val="22"/>
          <w:szCs w:val="22"/>
          <w:lang w:val="en"/>
        </w:rPr>
        <w:t xml:space="preserve"> value on my PC, rebooted it, and it still bypassed the F12 prompt and loaded the boot image.</w:t>
      </w:r>
    </w:p>
    <w:p w:rsidR="00C72741" w:rsidRPr="00621F4A" w:rsidRDefault="00C72741" w:rsidP="00C7274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val="en"/>
        </w:rPr>
      </w:pPr>
      <w:r w:rsidRPr="00621F4A">
        <w:rPr>
          <w:rFonts w:ascii="Times New Roman" w:eastAsia="Times New Roman" w:hAnsi="Times New Roman" w:cs="Times New Roman"/>
          <w:color w:val="333333"/>
          <w:lang w:val="en"/>
        </w:rPr>
        <w:t>So, it seems Active Directory/WDS still doesn't consider the PC to be staged, and I'm thinking that's related to the GUID of the PC, and therefore treats the PC as a new client - and all new clients get the F12 bypass. So, tomorrow morning when staff start turning up in their hundreds, I am going to have a big problem if they all load the boot image and not Windows!</w:t>
      </w:r>
    </w:p>
    <w:p w:rsidR="00C72741" w:rsidRPr="00621F4A" w:rsidRDefault="00C72741" w:rsidP="00C7274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val="en"/>
        </w:rPr>
      </w:pPr>
      <w:r w:rsidRPr="00621F4A">
        <w:rPr>
          <w:rFonts w:ascii="Times New Roman" w:eastAsia="Times New Roman" w:hAnsi="Times New Roman" w:cs="Times New Roman"/>
          <w:color w:val="333333"/>
          <w:lang w:val="en"/>
        </w:rPr>
        <w:t xml:space="preserve">However, I ran </w:t>
      </w:r>
      <w:proofErr w:type="spellStart"/>
      <w:r w:rsidRPr="00621F4A">
        <w:rPr>
          <w:rFonts w:ascii="Times New Roman" w:eastAsia="Times New Roman" w:hAnsi="Times New Roman" w:cs="Times New Roman"/>
          <w:color w:val="333333"/>
          <w:lang w:val="en"/>
        </w:rPr>
        <w:t>wdsutil</w:t>
      </w:r>
      <w:proofErr w:type="spellEnd"/>
      <w:r w:rsidRPr="00621F4A">
        <w:rPr>
          <w:rFonts w:ascii="Times New Roman" w:eastAsia="Times New Roman" w:hAnsi="Times New Roman" w:cs="Times New Roman"/>
          <w:color w:val="333333"/>
          <w:lang w:val="en"/>
        </w:rPr>
        <w:t xml:space="preserve"> /set-server /allown12fornewclients: no and rebooted. No boot-image load.</w:t>
      </w:r>
    </w:p>
    <w:p w:rsidR="00C72741" w:rsidRPr="00621F4A" w:rsidRDefault="00C72741" w:rsidP="00C7274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lang w:val="en"/>
        </w:rPr>
      </w:pPr>
      <w:r w:rsidRPr="00621F4A">
        <w:rPr>
          <w:rFonts w:ascii="Times New Roman" w:eastAsia="Times New Roman" w:hAnsi="Times New Roman" w:cs="Times New Roman"/>
          <w:color w:val="333333"/>
          <w:lang w:val="en"/>
        </w:rPr>
        <w:t xml:space="preserve">In summary, so far, I can specify and implement the F12 bypass by amending the default boot file in the WDS GUI, and this works perfectly. I can specify and implement the F12 bypass by changing the allowf12fornewclients setting in </w:t>
      </w:r>
      <w:proofErr w:type="spellStart"/>
      <w:r w:rsidRPr="00621F4A">
        <w:rPr>
          <w:rFonts w:ascii="Times New Roman" w:eastAsia="Times New Roman" w:hAnsi="Times New Roman" w:cs="Times New Roman"/>
          <w:color w:val="333333"/>
          <w:lang w:val="en"/>
        </w:rPr>
        <w:t>wdsutil</w:t>
      </w:r>
      <w:proofErr w:type="spellEnd"/>
      <w:r w:rsidRPr="00621F4A">
        <w:rPr>
          <w:rFonts w:ascii="Times New Roman" w:eastAsia="Times New Roman" w:hAnsi="Times New Roman" w:cs="Times New Roman"/>
          <w:color w:val="333333"/>
          <w:lang w:val="en"/>
        </w:rPr>
        <w:t>, but this affects all our clients, not just new ones. And</w:t>
      </w:r>
      <w:r w:rsidR="00D5678C" w:rsidRPr="00621F4A">
        <w:rPr>
          <w:rFonts w:ascii="Times New Roman" w:eastAsia="Times New Roman" w:hAnsi="Times New Roman" w:cs="Times New Roman"/>
          <w:color w:val="333333"/>
          <w:lang w:val="en"/>
        </w:rPr>
        <w:t>,</w:t>
      </w:r>
      <w:r w:rsidRPr="00621F4A">
        <w:rPr>
          <w:rFonts w:ascii="Times New Roman" w:eastAsia="Times New Roman" w:hAnsi="Times New Roman" w:cs="Times New Roman"/>
          <w:color w:val="333333"/>
          <w:lang w:val="en"/>
        </w:rPr>
        <w:t xml:space="preserve"> even if this worked, it's not the target, because we want to specify a machine to reimage and not hope and pray the user hits F12 at the right screen.</w:t>
      </w:r>
    </w:p>
    <w:p w:rsidR="00875E5C" w:rsidRPr="004673EB" w:rsidRDefault="00055EF4">
      <w:pPr>
        <w:rPr>
          <w:rFonts w:ascii="Times New Roman" w:hAnsi="Times New Roman" w:cs="Times New Roman"/>
        </w:rPr>
      </w:pPr>
      <w:r w:rsidRPr="004673EB">
        <w:rPr>
          <w:rFonts w:ascii="Times New Roman" w:hAnsi="Times New Roman" w:cs="Times New Roman"/>
        </w:rPr>
        <w:br/>
      </w:r>
      <w:r w:rsidR="00FA12BE" w:rsidRPr="004673EB">
        <w:rPr>
          <w:rFonts w:ascii="Times New Roman" w:hAnsi="Times New Roman" w:cs="Times New Roman"/>
        </w:rPr>
        <w:t xml:space="preserve">Reference website:   </w:t>
      </w:r>
      <w:hyperlink r:id="rId9" w:history="1">
        <w:r w:rsidR="00FA12BE" w:rsidRPr="004673EB">
          <w:rPr>
            <w:rStyle w:val="Hyperlink"/>
            <w:rFonts w:ascii="Times New Roman" w:hAnsi="Times New Roman" w:cs="Times New Roman"/>
          </w:rPr>
          <w:t>http://technet.microsoft.com/en-gb/library/cc753134%28v=ws.10%29.aspx</w:t>
        </w:r>
      </w:hyperlink>
    </w:p>
    <w:p w:rsidR="004A10E3" w:rsidRPr="004673EB" w:rsidRDefault="0073603D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b/>
          <w:sz w:val="28"/>
          <w:szCs w:val="28"/>
        </w:rPr>
        <w:br/>
      </w:r>
      <w:r w:rsidR="004A10E3" w:rsidRPr="00467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 a forum</w:t>
      </w:r>
      <w:r w:rsidRPr="004673EB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br/>
        <w:t xml:space="preserve">In Windows Server 2008 R2, to skip pressing F12 on PXE boot, we have three methods to do so: </w:t>
      </w:r>
      <w:r w:rsidRPr="004673EB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br/>
      </w:r>
      <w:r w:rsidR="00C911A3">
        <w:rPr>
          <w:rFonts w:ascii="Times New Roman" w:hAnsi="Times New Roman" w:cs="Times New Roman"/>
        </w:rPr>
        <w:br/>
      </w:r>
      <w:hyperlink w:anchor="top" w:history="1">
        <w:r w:rsidR="00C911A3" w:rsidRPr="00FD75B2">
          <w:rPr>
            <w:rStyle w:val="Hyperlink"/>
            <w:rFonts w:ascii="Times New Roman" w:hAnsi="Times New Roman" w:cs="Times New Roman"/>
            <w:sz w:val="24"/>
            <w:szCs w:val="24"/>
          </w:rPr>
          <w:t>top</w:t>
        </w:r>
      </w:hyperlink>
      <w:r w:rsidR="00C911A3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lastRenderedPageBreak/>
        <w:t xml:space="preserve">Method 1: Configure it from GUI Window. 1. Launch WDS in Windows Server 2008 R2. 2. Right click </w:t>
      </w:r>
      <w:r w:rsidR="00621F4A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t xml:space="preserve">the WDS server and choose Properties. 3. On the Boot tab, choose Always continue the PXE boot for known clients or unknown clients as necessary. </w:t>
      </w:r>
      <w:r w:rsidRPr="004673EB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br/>
        <w:t xml:space="preserve">Method 2: Use </w:t>
      </w:r>
      <w:proofErr w:type="spellStart"/>
      <w:r w:rsidRPr="004673EB">
        <w:rPr>
          <w:rFonts w:ascii="Times New Roman" w:hAnsi="Times New Roman" w:cs="Times New Roman"/>
        </w:rPr>
        <w:t>WDSUtil</w:t>
      </w:r>
      <w:proofErr w:type="spellEnd"/>
      <w:r w:rsidRPr="004673EB">
        <w:rPr>
          <w:rFonts w:ascii="Times New Roman" w:hAnsi="Times New Roman" w:cs="Times New Roman"/>
        </w:rPr>
        <w:t xml:space="preserve"> command line utility to configure it. 1. If you want to specify the boot program </w:t>
      </w:r>
      <w:r w:rsidR="00FD75B2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t>based on Architecture, please use the command below. WDSUTIL /Set-Server /</w:t>
      </w:r>
      <w:proofErr w:type="spellStart"/>
      <w:proofErr w:type="gramStart"/>
      <w:r w:rsidRPr="004673EB">
        <w:rPr>
          <w:rFonts w:ascii="Times New Roman" w:hAnsi="Times New Roman" w:cs="Times New Roman"/>
        </w:rPr>
        <w:t>BootProgram</w:t>
      </w:r>
      <w:proofErr w:type="spellEnd"/>
      <w:r w:rsidRPr="004673EB">
        <w:rPr>
          <w:rFonts w:ascii="Times New Roman" w:hAnsi="Times New Roman" w:cs="Times New Roman"/>
        </w:rPr>
        <w:t>:</w:t>
      </w:r>
      <w:proofErr w:type="gramEnd"/>
      <w:r w:rsidRPr="004673EB">
        <w:rPr>
          <w:rFonts w:ascii="Times New Roman" w:hAnsi="Times New Roman" w:cs="Times New Roman"/>
        </w:rPr>
        <w:t>&lt;Relative Path&gt; /Architecture: {x86|ia64|x64} For example: WDSUTIL /Set-Server /</w:t>
      </w:r>
      <w:proofErr w:type="spellStart"/>
      <w:r w:rsidRPr="004673EB">
        <w:rPr>
          <w:rFonts w:ascii="Times New Roman" w:hAnsi="Times New Roman" w:cs="Times New Roman"/>
        </w:rPr>
        <w:t>BootProgram:boot</w:t>
      </w:r>
      <w:proofErr w:type="spellEnd"/>
      <w:r w:rsidRPr="004673EB">
        <w:rPr>
          <w:rFonts w:ascii="Times New Roman" w:hAnsi="Times New Roman" w:cs="Times New Roman"/>
        </w:rPr>
        <w:t xml:space="preserve">\x86\pxeboot.n12 /Architecture: x86 2. If you want to specify the boot program for the </w:t>
      </w:r>
      <w:proofErr w:type="spellStart"/>
      <w:r w:rsidRPr="004673EB">
        <w:rPr>
          <w:rFonts w:ascii="Times New Roman" w:hAnsi="Times New Roman" w:cs="Times New Roman"/>
        </w:rPr>
        <w:t>prestaged</w:t>
      </w:r>
      <w:proofErr w:type="spellEnd"/>
      <w:r w:rsidRPr="004673EB">
        <w:rPr>
          <w:rFonts w:ascii="Times New Roman" w:hAnsi="Times New Roman" w:cs="Times New Roman"/>
        </w:rPr>
        <w:t xml:space="preserve"> client computers, please use the command below. WDSUTIL /Set-Device /Device: &lt;computer name&gt; /</w:t>
      </w:r>
      <w:proofErr w:type="spellStart"/>
      <w:r w:rsidRPr="004673EB">
        <w:rPr>
          <w:rFonts w:ascii="Times New Roman" w:hAnsi="Times New Roman" w:cs="Times New Roman"/>
        </w:rPr>
        <w:t>BootProgram</w:t>
      </w:r>
      <w:proofErr w:type="spellEnd"/>
      <w:r w:rsidRPr="004673EB">
        <w:rPr>
          <w:rFonts w:ascii="Times New Roman" w:hAnsi="Times New Roman" w:cs="Times New Roman"/>
        </w:rPr>
        <w:t>: &lt;Relative path&gt; For example: WDSUTIL /Set-Device /Device: Computer1 /</w:t>
      </w:r>
      <w:proofErr w:type="spellStart"/>
      <w:r w:rsidRPr="004673EB">
        <w:rPr>
          <w:rFonts w:ascii="Times New Roman" w:hAnsi="Times New Roman" w:cs="Times New Roman"/>
        </w:rPr>
        <w:t>BootProgram:boot</w:t>
      </w:r>
      <w:proofErr w:type="spellEnd"/>
      <w:r w:rsidRPr="004673EB">
        <w:rPr>
          <w:rFonts w:ascii="Times New Roman" w:hAnsi="Times New Roman" w:cs="Times New Roman"/>
        </w:rPr>
        <w:t xml:space="preserve">\x86\pxeboot.n12 </w:t>
      </w:r>
      <w:r w:rsidRPr="004673EB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br/>
        <w:t xml:space="preserve">Method 3: Rename the n12 boot program pxeboot.n12 to the default boot program name pxeboot.com. 1. Under the directory of </w:t>
      </w:r>
      <w:proofErr w:type="spellStart"/>
      <w:r w:rsidRPr="004673EB">
        <w:rPr>
          <w:rFonts w:ascii="Times New Roman" w:hAnsi="Times New Roman" w:cs="Times New Roman"/>
        </w:rPr>
        <w:t>RemoteInstall</w:t>
      </w:r>
      <w:proofErr w:type="spellEnd"/>
      <w:r w:rsidRPr="004673EB">
        <w:rPr>
          <w:rFonts w:ascii="Times New Roman" w:hAnsi="Times New Roman" w:cs="Times New Roman"/>
        </w:rPr>
        <w:t xml:space="preserve">\Boot\&lt;Architecture&gt;, rename the default boot program pxeboot.com to </w:t>
      </w:r>
      <w:proofErr w:type="spellStart"/>
      <w:r w:rsidRPr="004673EB">
        <w:rPr>
          <w:rFonts w:ascii="Times New Roman" w:hAnsi="Times New Roman" w:cs="Times New Roman"/>
        </w:rPr>
        <w:t>pxeboot.com.old</w:t>
      </w:r>
      <w:proofErr w:type="spellEnd"/>
      <w:r w:rsidRPr="004673EB">
        <w:rPr>
          <w:rFonts w:ascii="Times New Roman" w:hAnsi="Times New Roman" w:cs="Times New Roman"/>
        </w:rPr>
        <w:t>. 2. Rename n12 boot program pxeboot.n12 to pxeboot.com. Therefore, if you would like to switch it back, please check the above settings.</w:t>
      </w:r>
      <w:r w:rsidRPr="004673EB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  <w:b/>
          <w:sz w:val="28"/>
          <w:szCs w:val="28"/>
        </w:rPr>
        <w:br/>
      </w:r>
      <w:r w:rsidRPr="004673EB">
        <w:rPr>
          <w:rFonts w:ascii="Times New Roman" w:hAnsi="Times New Roman" w:cs="Times New Roman"/>
          <w:b/>
          <w:sz w:val="28"/>
          <w:szCs w:val="28"/>
        </w:rPr>
        <w:br/>
      </w:r>
      <w:bookmarkStart w:id="2" w:name="Important_BCDEdit_Method_for_BIOS_F12"/>
      <w:r w:rsidR="00535351" w:rsidRPr="004673EB">
        <w:rPr>
          <w:rFonts w:ascii="Times New Roman" w:hAnsi="Times New Roman" w:cs="Times New Roman"/>
          <w:b/>
          <w:sz w:val="28"/>
          <w:szCs w:val="28"/>
        </w:rPr>
        <w:t>Important BCDEdit Method for BIOS F12</w:t>
      </w:r>
      <w:bookmarkEnd w:id="2"/>
      <w:r w:rsidRPr="004673EB">
        <w:rPr>
          <w:rFonts w:ascii="Times New Roman" w:hAnsi="Times New Roman" w:cs="Times New Roman"/>
          <w:b/>
        </w:rPr>
        <w:br/>
      </w:r>
      <w:r w:rsidRPr="004673EB">
        <w:rPr>
          <w:rFonts w:ascii="Times New Roman" w:hAnsi="Times New Roman" w:cs="Times New Roman"/>
          <w:b/>
        </w:rPr>
        <w:br/>
      </w:r>
      <w:proofErr w:type="gramStart"/>
      <w:r w:rsidRPr="004673EB">
        <w:rPr>
          <w:rFonts w:ascii="Times New Roman" w:hAnsi="Times New Roman" w:cs="Times New Roman"/>
        </w:rPr>
        <w:t>The</w:t>
      </w:r>
      <w:proofErr w:type="gramEnd"/>
      <w:r w:rsidRPr="004673EB">
        <w:rPr>
          <w:rFonts w:ascii="Times New Roman" w:hAnsi="Times New Roman" w:cs="Times New Roman"/>
        </w:rPr>
        <w:t xml:space="preserve"> above information disables t</w:t>
      </w:r>
      <w:r w:rsidR="004A10E3" w:rsidRPr="004673EB">
        <w:rPr>
          <w:rFonts w:ascii="Times New Roman" w:hAnsi="Times New Roman" w:cs="Times New Roman"/>
        </w:rPr>
        <w:t>he</w:t>
      </w:r>
      <w:r w:rsidRPr="004673EB">
        <w:rPr>
          <w:rFonts w:ascii="Times New Roman" w:hAnsi="Times New Roman" w:cs="Times New Roman"/>
        </w:rPr>
        <w:t xml:space="preserve"> F12 initiated by the WDS server</w:t>
      </w:r>
      <w:r w:rsidR="002655BD" w:rsidRPr="004673EB">
        <w:rPr>
          <w:rFonts w:ascii="Times New Roman" w:hAnsi="Times New Roman" w:cs="Times New Roman"/>
        </w:rPr>
        <w:t>;</w:t>
      </w:r>
      <w:r w:rsidRPr="004673EB">
        <w:rPr>
          <w:rFonts w:ascii="Times New Roman" w:hAnsi="Times New Roman" w:cs="Times New Roman"/>
        </w:rPr>
        <w:t xml:space="preserve"> however, there is </w:t>
      </w:r>
      <w:r w:rsidR="004A10E3" w:rsidRPr="004673EB">
        <w:rPr>
          <w:rFonts w:ascii="Times New Roman" w:hAnsi="Times New Roman" w:cs="Times New Roman"/>
        </w:rPr>
        <w:t xml:space="preserve">yet </w:t>
      </w:r>
      <w:r w:rsidRPr="004673EB">
        <w:rPr>
          <w:rFonts w:ascii="Times New Roman" w:hAnsi="Times New Roman" w:cs="Times New Roman"/>
        </w:rPr>
        <w:t>another (far more difficul</w:t>
      </w:r>
      <w:r w:rsidR="004A10E3" w:rsidRPr="004673EB">
        <w:rPr>
          <w:rFonts w:ascii="Times New Roman" w:hAnsi="Times New Roman" w:cs="Times New Roman"/>
        </w:rPr>
        <w:t>t) F12</w:t>
      </w:r>
      <w:r w:rsidR="003C1B5F">
        <w:rPr>
          <w:rFonts w:ascii="Times New Roman" w:hAnsi="Times New Roman" w:cs="Times New Roman"/>
        </w:rPr>
        <w:t>,</w:t>
      </w:r>
      <w:r w:rsidR="004A10E3" w:rsidRPr="004673EB">
        <w:rPr>
          <w:rFonts w:ascii="Times New Roman" w:hAnsi="Times New Roman" w:cs="Times New Roman"/>
        </w:rPr>
        <w:t xml:space="preserve"> </w:t>
      </w:r>
      <w:r w:rsidRPr="004673EB">
        <w:rPr>
          <w:rFonts w:ascii="Times New Roman" w:hAnsi="Times New Roman" w:cs="Times New Roman"/>
        </w:rPr>
        <w:t xml:space="preserve">and that is </w:t>
      </w:r>
      <w:r w:rsidR="004A10E3" w:rsidRPr="004673EB">
        <w:rPr>
          <w:rFonts w:ascii="Times New Roman" w:hAnsi="Times New Roman" w:cs="Times New Roman"/>
        </w:rPr>
        <w:t xml:space="preserve">in </w:t>
      </w:r>
      <w:r w:rsidRPr="004673EB">
        <w:rPr>
          <w:rFonts w:ascii="Times New Roman" w:hAnsi="Times New Roman" w:cs="Times New Roman"/>
        </w:rPr>
        <w:t>the BIOS</w:t>
      </w:r>
      <w:r w:rsidR="004A10E3" w:rsidRPr="004673EB">
        <w:rPr>
          <w:rFonts w:ascii="Times New Roman" w:hAnsi="Times New Roman" w:cs="Times New Roman"/>
        </w:rPr>
        <w:t xml:space="preserve">. </w:t>
      </w:r>
      <w:r w:rsidRPr="004673EB">
        <w:rPr>
          <w:rFonts w:ascii="Times New Roman" w:hAnsi="Times New Roman" w:cs="Times New Roman"/>
        </w:rPr>
        <w:br/>
      </w:r>
      <w:r w:rsidRPr="004673EB">
        <w:rPr>
          <w:rFonts w:ascii="Times New Roman" w:hAnsi="Times New Roman" w:cs="Times New Roman"/>
        </w:rPr>
        <w:br/>
      </w:r>
      <w:r w:rsidR="00161A41" w:rsidRPr="004673EB">
        <w:rPr>
          <w:rFonts w:ascii="Times New Roman" w:hAnsi="Times New Roman" w:cs="Times New Roman"/>
        </w:rPr>
        <w:t>In many cases, there is NO way around having to press F12 to enter PXE mode; but</w:t>
      </w:r>
      <w:r w:rsidR="004A10E3" w:rsidRPr="004673EB">
        <w:rPr>
          <w:rFonts w:ascii="Times New Roman" w:hAnsi="Times New Roman" w:cs="Times New Roman"/>
        </w:rPr>
        <w:t>,</w:t>
      </w:r>
      <w:r w:rsidR="00161A41" w:rsidRPr="004673EB">
        <w:rPr>
          <w:rFonts w:ascii="Times New Roman" w:hAnsi="Times New Roman" w:cs="Times New Roman"/>
        </w:rPr>
        <w:t xml:space="preserve"> all is not lost.  You can use the normal boot menu to implement a zero touch solution.</w:t>
      </w:r>
      <w:r w:rsidR="004A10E3" w:rsidRPr="004673EB">
        <w:rPr>
          <w:rFonts w:ascii="Times New Roman" w:hAnsi="Times New Roman" w:cs="Times New Roman"/>
        </w:rPr>
        <w:br/>
      </w:r>
      <w:r w:rsidR="004A10E3" w:rsidRPr="004673EB">
        <w:rPr>
          <w:rFonts w:ascii="Times New Roman" w:hAnsi="Times New Roman" w:cs="Times New Roman"/>
        </w:rPr>
        <w:br/>
        <w:t>How the zero touch works is that you control a bcdedit.cmd file.   You will deploy this file using your SCCM, LANDesk, Altiris, etc.  The .</w:t>
      </w:r>
      <w:proofErr w:type="spellStart"/>
      <w:r w:rsidR="004A10E3" w:rsidRPr="004673EB">
        <w:rPr>
          <w:rFonts w:ascii="Times New Roman" w:hAnsi="Times New Roman" w:cs="Times New Roman"/>
        </w:rPr>
        <w:t>cmd</w:t>
      </w:r>
      <w:proofErr w:type="spellEnd"/>
      <w:r w:rsidR="004A10E3" w:rsidRPr="004673EB">
        <w:rPr>
          <w:rFonts w:ascii="Times New Roman" w:hAnsi="Times New Roman" w:cs="Times New Roman"/>
        </w:rPr>
        <w:t xml:space="preserve"> file get</w:t>
      </w:r>
      <w:r w:rsidR="00264F78">
        <w:rPr>
          <w:rFonts w:ascii="Times New Roman" w:hAnsi="Times New Roman" w:cs="Times New Roman"/>
        </w:rPr>
        <w:t>s</w:t>
      </w:r>
      <w:r w:rsidR="004A10E3" w:rsidRPr="004673EB">
        <w:rPr>
          <w:rFonts w:ascii="Times New Roman" w:hAnsi="Times New Roman" w:cs="Times New Roman"/>
        </w:rPr>
        <w:t xml:space="preserve"> deployed and executed, and the next time the workstation reboots (which also can be scheduled), it will automatically boot to a modified OS menu that has PXE options.  In my particular case, I needed WDS PXE and LANDesk PXE to be available.  What’s really cool about this </w:t>
      </w:r>
      <w:r w:rsidR="0094526A" w:rsidRPr="004673EB">
        <w:rPr>
          <w:rFonts w:ascii="Times New Roman" w:hAnsi="Times New Roman" w:cs="Times New Roman"/>
        </w:rPr>
        <w:t>method</w:t>
      </w:r>
      <w:r w:rsidR="004A10E3" w:rsidRPr="004673EB">
        <w:rPr>
          <w:rFonts w:ascii="Times New Roman" w:hAnsi="Times New Roman" w:cs="Times New Roman"/>
        </w:rPr>
        <w:t xml:space="preserve"> is that it is easy to </w:t>
      </w:r>
      <w:r w:rsidR="0094526A" w:rsidRPr="004673EB">
        <w:rPr>
          <w:rFonts w:ascii="Times New Roman" w:hAnsi="Times New Roman" w:cs="Times New Roman"/>
        </w:rPr>
        <w:t>deploy</w:t>
      </w:r>
      <w:r w:rsidR="004A10E3" w:rsidRPr="004673EB">
        <w:rPr>
          <w:rFonts w:ascii="Times New Roman" w:hAnsi="Times New Roman" w:cs="Times New Roman"/>
        </w:rPr>
        <w:t>, easy to update, and there are no limits to how many different PXE configurations you can employ.</w:t>
      </w:r>
      <w:r w:rsidR="004A10E3" w:rsidRPr="004673EB">
        <w:rPr>
          <w:rFonts w:ascii="Times New Roman" w:hAnsi="Times New Roman" w:cs="Times New Roman"/>
        </w:rPr>
        <w:br/>
      </w:r>
      <w:r w:rsidR="004A10E3" w:rsidRPr="004673EB">
        <w:rPr>
          <w:rFonts w:ascii="Times New Roman" w:hAnsi="Times New Roman" w:cs="Times New Roman"/>
        </w:rPr>
        <w:br/>
      </w:r>
      <w:r w:rsidR="004A10E3" w:rsidRPr="004673EB">
        <w:rPr>
          <w:rFonts w:ascii="Times New Roman" w:hAnsi="Times New Roman" w:cs="Times New Roman"/>
          <w:color w:val="000000" w:themeColor="text1"/>
        </w:rPr>
        <w:t>The .</w:t>
      </w:r>
      <w:proofErr w:type="spellStart"/>
      <w:r w:rsidR="004A10E3" w:rsidRPr="004673EB">
        <w:rPr>
          <w:rFonts w:ascii="Times New Roman" w:hAnsi="Times New Roman" w:cs="Times New Roman"/>
          <w:color w:val="000000" w:themeColor="text1"/>
        </w:rPr>
        <w:t>cmd</w:t>
      </w:r>
      <w:proofErr w:type="spellEnd"/>
      <w:r w:rsidR="004A10E3" w:rsidRPr="004673EB">
        <w:rPr>
          <w:rFonts w:ascii="Times New Roman" w:hAnsi="Times New Roman" w:cs="Times New Roman"/>
          <w:color w:val="000000" w:themeColor="text1"/>
        </w:rPr>
        <w:t xml:space="preserve"> file looks like this</w:t>
      </w:r>
      <w:proofErr w:type="gramStart"/>
      <w:r w:rsidR="004A10E3" w:rsidRPr="004673EB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4A10E3" w:rsidRPr="004673EB">
        <w:rPr>
          <w:rFonts w:ascii="Times New Roman" w:hAnsi="Times New Roman" w:cs="Times New Roman"/>
          <w:color w:val="E36C0A" w:themeColor="accent6" w:themeShade="BF"/>
        </w:rPr>
        <w:br/>
      </w:r>
      <w:r w:rsidR="004A10E3" w:rsidRPr="004673EB">
        <w:rPr>
          <w:rFonts w:ascii="Times New Roman" w:hAnsi="Times New Roman" w:cs="Times New Roman"/>
          <w:color w:val="E36C0A" w:themeColor="accent6" w:themeShade="BF"/>
        </w:rPr>
        <w:br/>
        <w:t>@echo off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color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0a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title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Administrative Boot Loader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setlocal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 xml:space="preserve">:: Use the following set of commands to create a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::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object in the BCD store. The string "{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}" is the </w:t>
      </w:r>
    </w:p>
    <w:p w:rsidR="004A10E3" w:rsidRPr="004673EB" w:rsidRDefault="00C911A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>
        <w:br/>
      </w:r>
      <w:hyperlink w:anchor="top" w:history="1">
        <w:proofErr w:type="gramStart"/>
        <w:r w:rsidRPr="00FD75B2">
          <w:rPr>
            <w:rStyle w:val="Hyperlink"/>
            <w:rFonts w:ascii="Times New Roman" w:hAnsi="Times New Roman" w:cs="Times New Roman"/>
            <w:sz w:val="24"/>
            <w:szCs w:val="24"/>
          </w:rPr>
          <w:t>top</w:t>
        </w:r>
        <w:proofErr w:type="gramEnd"/>
      </w:hyperlink>
      <w:r>
        <w:rPr>
          <w:rFonts w:ascii="Times New Roman" w:hAnsi="Times New Roman" w:cs="Times New Roman"/>
          <w:color w:val="E36C0A" w:themeColor="accent6" w:themeShade="BF"/>
        </w:rPr>
        <w:br/>
      </w:r>
      <w:r>
        <w:rPr>
          <w:rFonts w:ascii="Times New Roman" w:hAnsi="Times New Roman" w:cs="Times New Roman"/>
          <w:color w:val="E36C0A" w:themeColor="accent6" w:themeShade="BF"/>
        </w:rPr>
        <w:lastRenderedPageBreak/>
        <w:br/>
      </w:r>
      <w:r w:rsidR="004A10E3" w:rsidRPr="004673EB">
        <w:rPr>
          <w:rFonts w:ascii="Times New Roman" w:hAnsi="Times New Roman" w:cs="Times New Roman"/>
          <w:color w:val="E36C0A" w:themeColor="accent6" w:themeShade="BF"/>
        </w:rPr>
        <w:t xml:space="preserve">:: well-known name for the object's GUID. </w:t>
      </w:r>
      <w:r w:rsidR="00621F4A">
        <w:rPr>
          <w:rFonts w:ascii="Times New Roman" w:hAnsi="Times New Roman" w:cs="Times New Roman"/>
          <w:color w:val="E36C0A" w:themeColor="accent6" w:themeShade="BF"/>
        </w:rPr>
        <w:br/>
      </w:r>
      <w:proofErr w:type="gramStart"/>
      <w:r w:rsidR="00AC4A76" w:rsidRPr="004673EB">
        <w:rPr>
          <w:rFonts w:ascii="Times New Roman" w:hAnsi="Times New Roman" w:cs="Times New Roman"/>
          <w:color w:val="E36C0A" w:themeColor="accent6" w:themeShade="BF"/>
        </w:rPr>
        <w:t>::</w:t>
      </w:r>
      <w:proofErr w:type="gramEnd"/>
      <w:r w:rsidR="00AC4A76" w:rsidRPr="004673EB">
        <w:rPr>
          <w:rFonts w:ascii="Times New Roman" w:hAnsi="Times New Roman" w:cs="Times New Roman"/>
          <w:color w:val="E36C0A" w:themeColor="accent6" w:themeShade="BF"/>
        </w:rPr>
        <w:t xml:space="preserve"> please note, there are ways to uniquely identify the </w:t>
      </w:r>
      <w:proofErr w:type="spellStart"/>
      <w:r w:rsidR="00AC4A76"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="00621F4A">
        <w:rPr>
          <w:rFonts w:ascii="Times New Roman" w:hAnsi="Times New Roman" w:cs="Times New Roman"/>
          <w:color w:val="E36C0A" w:themeColor="accent6" w:themeShade="BF"/>
        </w:rPr>
        <w:br/>
        <w:t>:</w:t>
      </w:r>
      <w:r w:rsidR="00AC4A76" w:rsidRPr="004673EB">
        <w:rPr>
          <w:rFonts w:ascii="Times New Roman" w:hAnsi="Times New Roman" w:cs="Times New Roman"/>
          <w:color w:val="E36C0A" w:themeColor="accent6" w:themeShade="BF"/>
        </w:rPr>
        <w:t>:using GUIDs, however, I’m still researching and testing that</w:t>
      </w:r>
    </w:p>
    <w:p w:rsidR="004A10E3" w:rsidRPr="004673EB" w:rsidRDefault="00AC13B0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br/>
      </w:r>
      <w:proofErr w:type="gram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set</w:t>
      </w:r>
      <w:proofErr w:type="gramEnd"/>
      <w:r w:rsidR="004A10E3"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="004A10E3" w:rsidRPr="004673EB">
        <w:rPr>
          <w:rFonts w:ascii="Times New Roman" w:hAnsi="Times New Roman" w:cs="Times New Roman"/>
          <w:color w:val="E36C0A" w:themeColor="accent6" w:themeShade="BF"/>
        </w:rPr>
        <w:t>=%</w:t>
      </w:r>
      <w:proofErr w:type="spell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systemroot</w:t>
      </w:r>
      <w:proofErr w:type="spellEnd"/>
      <w:r w:rsidR="004A10E3" w:rsidRPr="004673EB">
        <w:rPr>
          <w:rFonts w:ascii="Times New Roman" w:hAnsi="Times New Roman" w:cs="Times New Roman"/>
          <w:color w:val="E36C0A" w:themeColor="accent6" w:themeShade="BF"/>
        </w:rPr>
        <w:t>%\system32\bcdedit.exe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set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bcdstore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=c:\boot\bcd</w:t>
      </w:r>
    </w:p>
    <w:p w:rsidR="004A10E3" w:rsidRPr="004673EB" w:rsidRDefault="00583839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br/>
      </w:r>
      <w:proofErr w:type="gram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rem</w:t>
      </w:r>
      <w:proofErr w:type="gramEnd"/>
      <w:r w:rsidR="004A10E3" w:rsidRPr="004673EB">
        <w:rPr>
          <w:rFonts w:ascii="Times New Roman" w:hAnsi="Times New Roman" w:cs="Times New Roman"/>
          <w:color w:val="E36C0A" w:themeColor="accent6" w:themeShade="BF"/>
        </w:rPr>
        <w:t xml:space="preserve"> WDS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/create 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/d "PXE Boot"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/set 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ramdisksdidevice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partition=c: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/set 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ramdisksdipath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\boot\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boot.sdi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rem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Create a new boot entry.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-create /d "WDS PXE Boot" /application OSLOADER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for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/f "tokens=3" %%A in ('%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% -create /d "WDS PXE Boot" /application OSLOADER') do set guid1=%%A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echo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The GUID is %guid1%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%guid1% device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=[c:]\boot\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wim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wds.wim</w:t>
      </w:r>
      <w:proofErr w:type="spellEnd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,{</w:t>
      </w:r>
      <w:proofErr w:type="spellStart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}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%guid1% path \windows\system32\boot\winload.exe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%guid1%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osdevice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=[c:]\boot\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wim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wds.wim</w:t>
      </w:r>
      <w:proofErr w:type="spellEnd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,{</w:t>
      </w:r>
      <w:proofErr w:type="spellStart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%guid1%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systemroot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\Windows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%guid1%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winpe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yes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%guid1%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detecthal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yes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% /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displayorder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%guid1% /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addlast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proofErr w:type="gramStart"/>
      <w:r w:rsidRPr="004673EB">
        <w:rPr>
          <w:rFonts w:ascii="Times New Roman" w:hAnsi="Times New Roman" w:cs="Times New Roman"/>
          <w:color w:val="FF0000"/>
        </w:rPr>
        <w:t>rem</w:t>
      </w:r>
      <w:proofErr w:type="gramEnd"/>
      <w:r w:rsidRPr="004673EB">
        <w:rPr>
          <w:rFonts w:ascii="Times New Roman" w:hAnsi="Times New Roman" w:cs="Times New Roman"/>
          <w:color w:val="FF0000"/>
        </w:rPr>
        <w:t xml:space="preserve"> this sets WDS to be default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4673EB">
        <w:rPr>
          <w:rFonts w:ascii="Times New Roman" w:hAnsi="Times New Roman" w:cs="Times New Roman"/>
          <w:color w:val="FF0000"/>
        </w:rPr>
        <w:t>%</w:t>
      </w:r>
      <w:proofErr w:type="spellStart"/>
      <w:r w:rsidRPr="004673EB">
        <w:rPr>
          <w:rFonts w:ascii="Times New Roman" w:hAnsi="Times New Roman" w:cs="Times New Roman"/>
          <w:color w:val="FF0000"/>
        </w:rPr>
        <w:t>bcdedit</w:t>
      </w:r>
      <w:proofErr w:type="spellEnd"/>
      <w:r w:rsidRPr="004673EB">
        <w:rPr>
          <w:rFonts w:ascii="Times New Roman" w:hAnsi="Times New Roman" w:cs="Times New Roman"/>
          <w:color w:val="FF0000"/>
        </w:rPr>
        <w:t>% /default %guid1%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rem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LANDESK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/create 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} /d "PXE Boot"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/set 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ramdisksdidevice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partition=c: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/set {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ramdisksdipath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\boot\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boot.sdi</w:t>
      </w:r>
      <w:proofErr w:type="spellEnd"/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rem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Create a new boot entry.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spellStart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-create /d "LANDesk PXE Boot" /application OSLOADER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for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/f "tokens=3" %%B in ('%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% -create /d "LANDesk PXE Boot" /application OSLOADER') do set guid2=%%B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echo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The GUID is %guid2%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%guid2% device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=[c:]\boot\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wim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landesk.wim</w:t>
      </w:r>
      <w:proofErr w:type="spellEnd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,{</w:t>
      </w:r>
      <w:proofErr w:type="spellStart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}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%guid2% path \windows\system32\boot\winload.exe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%guid2%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osdevice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ramdisk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=[c:]\boot\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wim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\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landesk.wim</w:t>
      </w:r>
      <w:proofErr w:type="spellEnd"/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,{</w:t>
      </w:r>
      <w:proofErr w:type="spellStart"/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>ramdiskoptions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}  </w:t>
      </w:r>
    </w:p>
    <w:p w:rsidR="004A10E3" w:rsidRPr="004673EB" w:rsidRDefault="00C911A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br/>
      </w:r>
      <w:r>
        <w:br/>
      </w:r>
      <w:hyperlink w:anchor="top" w:history="1">
        <w:proofErr w:type="gramStart"/>
        <w:r w:rsidRPr="00FD75B2">
          <w:rPr>
            <w:rStyle w:val="Hyperlink"/>
            <w:rFonts w:ascii="Times New Roman" w:hAnsi="Times New Roman" w:cs="Times New Roman"/>
            <w:sz w:val="24"/>
            <w:szCs w:val="24"/>
          </w:rPr>
          <w:t>top</w:t>
        </w:r>
        <w:proofErr w:type="gramEnd"/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>
        <w:rPr>
          <w:rStyle w:val="Hyperlink"/>
          <w:rFonts w:ascii="Times New Roman" w:hAnsi="Times New Roman" w:cs="Times New Roman"/>
          <w:sz w:val="24"/>
          <w:szCs w:val="24"/>
        </w:rPr>
        <w:lastRenderedPageBreak/>
        <w:br/>
      </w:r>
      <w:r w:rsidR="004A10E3"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="004A10E3" w:rsidRPr="004673EB">
        <w:rPr>
          <w:rFonts w:ascii="Times New Roman" w:hAnsi="Times New Roman" w:cs="Times New Roman"/>
          <w:color w:val="E36C0A" w:themeColor="accent6" w:themeShade="BF"/>
        </w:rPr>
        <w:t xml:space="preserve">% /set %guid2% </w:t>
      </w:r>
      <w:proofErr w:type="spell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systemroot</w:t>
      </w:r>
      <w:proofErr w:type="spellEnd"/>
      <w:r w:rsidR="004A10E3" w:rsidRPr="004673EB">
        <w:rPr>
          <w:rFonts w:ascii="Times New Roman" w:hAnsi="Times New Roman" w:cs="Times New Roman"/>
          <w:color w:val="E36C0A" w:themeColor="accent6" w:themeShade="BF"/>
        </w:rPr>
        <w:t xml:space="preserve"> \Windows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%guid2%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winpe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yes  </w:t>
      </w:r>
      <w:r w:rsidR="00621F4A">
        <w:rPr>
          <w:rFonts w:ascii="Times New Roman" w:hAnsi="Times New Roman" w:cs="Times New Roman"/>
          <w:color w:val="E36C0A" w:themeColor="accent6" w:themeShade="BF"/>
        </w:rPr>
        <w:br/>
      </w:r>
      <w:r w:rsidR="00621F4A">
        <w:rPr>
          <w:rFonts w:ascii="Times New Roman" w:hAnsi="Times New Roman" w:cs="Times New Roman"/>
          <w:color w:val="E36C0A" w:themeColor="accent6" w:themeShade="BF"/>
        </w:rPr>
        <w:br/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% /set %guid2% 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detecthal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yes  </w:t>
      </w:r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 w:rsidRPr="004673EB">
        <w:rPr>
          <w:rFonts w:ascii="Times New Roman" w:hAnsi="Times New Roman" w:cs="Times New Roman"/>
          <w:color w:val="E36C0A" w:themeColor="accent6" w:themeShade="BF"/>
        </w:rPr>
        <w:t>%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bcdedit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>% /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displayorder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%guid2% /</w:t>
      </w:r>
      <w:proofErr w:type="spellStart"/>
      <w:r w:rsidRPr="004673EB">
        <w:rPr>
          <w:rFonts w:ascii="Times New Roman" w:hAnsi="Times New Roman" w:cs="Times New Roman"/>
          <w:color w:val="E36C0A" w:themeColor="accent6" w:themeShade="BF"/>
        </w:rPr>
        <w:t>addlast</w:t>
      </w:r>
      <w:proofErr w:type="spell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 </w:t>
      </w:r>
    </w:p>
    <w:p w:rsidR="004A10E3" w:rsidRPr="004673EB" w:rsidRDefault="003B06F2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br/>
      </w:r>
      <w:proofErr w:type="spellStart"/>
      <w:proofErr w:type="gramStart"/>
      <w:r w:rsidR="004A10E3" w:rsidRPr="004673EB">
        <w:rPr>
          <w:rFonts w:ascii="Times New Roman" w:hAnsi="Times New Roman" w:cs="Times New Roman"/>
          <w:color w:val="E36C0A" w:themeColor="accent6" w:themeShade="BF"/>
        </w:rPr>
        <w:t>endlocal</w:t>
      </w:r>
      <w:proofErr w:type="spellEnd"/>
      <w:proofErr w:type="gramEnd"/>
    </w:p>
    <w:p w:rsidR="004A10E3" w:rsidRPr="004673EB" w:rsidRDefault="004A10E3" w:rsidP="004A10E3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pause</w:t>
      </w:r>
      <w:proofErr w:type="gramEnd"/>
    </w:p>
    <w:p w:rsidR="00FA12BE" w:rsidRPr="004673EB" w:rsidRDefault="004A10E3" w:rsidP="00467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3EB">
        <w:rPr>
          <w:rFonts w:ascii="Times New Roman" w:hAnsi="Times New Roman" w:cs="Times New Roman"/>
          <w:color w:val="E36C0A" w:themeColor="accent6" w:themeShade="BF"/>
        </w:rPr>
        <w:t>exit</w:t>
      </w:r>
      <w:proofErr w:type="gramEnd"/>
      <w:r w:rsidRPr="004673EB">
        <w:rPr>
          <w:rFonts w:ascii="Times New Roman" w:hAnsi="Times New Roman" w:cs="Times New Roman"/>
          <w:color w:val="E36C0A" w:themeColor="accent6" w:themeShade="BF"/>
        </w:rPr>
        <w:t xml:space="preserve"> /b 0</w:t>
      </w:r>
      <w:r w:rsidR="00583839">
        <w:rPr>
          <w:rFonts w:ascii="Times New Roman" w:hAnsi="Times New Roman" w:cs="Times New Roman"/>
          <w:color w:val="E36C0A" w:themeColor="accent6" w:themeShade="BF"/>
        </w:rPr>
        <w:br/>
      </w:r>
      <w:r w:rsidR="005838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="004673E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="0065406B" w:rsidRPr="004673EB">
        <w:rPr>
          <w:rFonts w:ascii="Times New Roman" w:hAnsi="Times New Roman" w:cs="Times New Roman"/>
          <w:b/>
          <w:sz w:val="28"/>
          <w:szCs w:val="28"/>
        </w:rPr>
        <w:t>Notes</w:t>
      </w:r>
      <w:r w:rsidR="0065406B" w:rsidRPr="00467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406B" w:rsidRPr="004673EB">
        <w:rPr>
          <w:rFonts w:ascii="Times New Roman" w:hAnsi="Times New Roman" w:cs="Times New Roman"/>
          <w:color w:val="000000" w:themeColor="text1"/>
        </w:rPr>
        <w:br/>
      </w:r>
      <w:r w:rsidR="003635F3" w:rsidRPr="004673EB">
        <w:rPr>
          <w:rFonts w:ascii="Times New Roman" w:hAnsi="Times New Roman" w:cs="Times New Roman"/>
          <w:color w:val="000000" w:themeColor="text1"/>
        </w:rPr>
        <w:t>A</w:t>
      </w:r>
      <w:r w:rsidR="0065406B" w:rsidRPr="004673EB">
        <w:rPr>
          <w:rFonts w:ascii="Times New Roman" w:hAnsi="Times New Roman" w:cs="Times New Roman"/>
          <w:color w:val="000000" w:themeColor="text1"/>
        </w:rPr>
        <w:t xml:space="preserve">dd the </w:t>
      </w:r>
      <w:proofErr w:type="spellStart"/>
      <w:r w:rsidR="0065406B" w:rsidRPr="004673EB">
        <w:rPr>
          <w:rFonts w:ascii="Times New Roman" w:hAnsi="Times New Roman" w:cs="Times New Roman"/>
          <w:color w:val="000000" w:themeColor="text1"/>
        </w:rPr>
        <w:t>boot.sdi</w:t>
      </w:r>
      <w:proofErr w:type="spellEnd"/>
      <w:r w:rsidR="0065406B" w:rsidRPr="004673EB">
        <w:rPr>
          <w:rFonts w:ascii="Times New Roman" w:hAnsi="Times New Roman" w:cs="Times New Roman"/>
          <w:color w:val="000000" w:themeColor="text1"/>
        </w:rPr>
        <w:t xml:space="preserve"> to c:\boot</w:t>
      </w:r>
      <w:r w:rsidR="0065406B" w:rsidRPr="004673EB">
        <w:rPr>
          <w:rFonts w:ascii="Times New Roman" w:hAnsi="Times New Roman" w:cs="Times New Roman"/>
          <w:color w:val="000000" w:themeColor="text1"/>
        </w:rPr>
        <w:br/>
      </w:r>
      <w:r w:rsidR="003635F3" w:rsidRPr="004673EB">
        <w:rPr>
          <w:rFonts w:ascii="Times New Roman" w:hAnsi="Times New Roman" w:cs="Times New Roman"/>
          <w:color w:val="000000" w:themeColor="text1"/>
        </w:rPr>
        <w:t>A</w:t>
      </w:r>
      <w:r w:rsidR="0065406B" w:rsidRPr="004673EB">
        <w:rPr>
          <w:rFonts w:ascii="Times New Roman" w:hAnsi="Times New Roman" w:cs="Times New Roman"/>
          <w:color w:val="000000" w:themeColor="text1"/>
        </w:rPr>
        <w:t xml:space="preserve">dd the appropriate boot </w:t>
      </w:r>
      <w:proofErr w:type="spellStart"/>
      <w:r w:rsidR="0065406B" w:rsidRPr="004673EB">
        <w:rPr>
          <w:rFonts w:ascii="Times New Roman" w:hAnsi="Times New Roman" w:cs="Times New Roman"/>
          <w:color w:val="000000" w:themeColor="text1"/>
        </w:rPr>
        <w:t>wims</w:t>
      </w:r>
      <w:proofErr w:type="spellEnd"/>
      <w:r w:rsidR="0065406B" w:rsidRPr="004673EB">
        <w:rPr>
          <w:rFonts w:ascii="Times New Roman" w:hAnsi="Times New Roman" w:cs="Times New Roman"/>
          <w:color w:val="000000" w:themeColor="text1"/>
        </w:rPr>
        <w:t xml:space="preserve"> to c:\boot\wim</w:t>
      </w:r>
      <w:r w:rsidR="004673EB" w:rsidRPr="004673EB">
        <w:rPr>
          <w:rFonts w:ascii="Times New Roman" w:hAnsi="Times New Roman" w:cs="Times New Roman"/>
          <w:color w:val="000000" w:themeColor="text1"/>
        </w:rPr>
        <w:br/>
      </w:r>
      <w:r w:rsidR="004673EB" w:rsidRPr="004673EB">
        <w:rPr>
          <w:rFonts w:ascii="Times New Roman" w:hAnsi="Times New Roman" w:cs="Times New Roman"/>
          <w:color w:val="000000" w:themeColor="text1"/>
        </w:rPr>
        <w:br/>
      </w:r>
      <w:r w:rsidR="004673EB" w:rsidRPr="004673EB">
        <w:rPr>
          <w:rFonts w:ascii="Times New Roman" w:hAnsi="Times New Roman" w:cs="Times New Roman"/>
          <w:b/>
          <w:sz w:val="28"/>
          <w:szCs w:val="28"/>
        </w:rPr>
        <w:br/>
      </w:r>
      <w:r w:rsidR="004673EB" w:rsidRPr="004673EB">
        <w:rPr>
          <w:rFonts w:ascii="Times New Roman" w:hAnsi="Times New Roman" w:cs="Times New Roman"/>
          <w:b/>
          <w:sz w:val="24"/>
          <w:szCs w:val="24"/>
        </w:rPr>
        <w:t>boot menu with PXE additions</w:t>
      </w:r>
      <w:r w:rsidR="004673EB" w:rsidRPr="004673EB">
        <w:rPr>
          <w:rFonts w:ascii="Times New Roman" w:hAnsi="Times New Roman" w:cs="Times New Roman"/>
          <w:color w:val="E36C0A" w:themeColor="accent6" w:themeShade="BF"/>
        </w:rPr>
        <w:br/>
      </w:r>
      <w:r w:rsidR="004673EB" w:rsidRPr="004673EB">
        <w:rPr>
          <w:rFonts w:ascii="Times New Roman" w:hAnsi="Times New Roman" w:cs="Times New Roman"/>
          <w:noProof/>
          <w:color w:val="F79646" w:themeColor="accent6"/>
        </w:rPr>
        <w:drawing>
          <wp:inline distT="0" distB="0" distL="0" distR="0" wp14:anchorId="4E0CE933" wp14:editId="605B2BC2">
            <wp:extent cx="5581650" cy="332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EB" w:rsidRPr="004673EB">
        <w:rPr>
          <w:rFonts w:ascii="Times New Roman" w:hAnsi="Times New Roman" w:cs="Times New Roman"/>
          <w:b/>
          <w:sz w:val="24"/>
          <w:szCs w:val="24"/>
        </w:rPr>
        <w:br/>
      </w:r>
      <w:r w:rsidR="004673EB" w:rsidRPr="004673EB">
        <w:rPr>
          <w:rFonts w:ascii="Times New Roman" w:hAnsi="Times New Roman" w:cs="Times New Roman"/>
          <w:b/>
          <w:sz w:val="24"/>
          <w:szCs w:val="24"/>
        </w:rPr>
        <w:br/>
      </w:r>
      <w:r w:rsidR="004673EB" w:rsidRPr="004673EB">
        <w:rPr>
          <w:rFonts w:ascii="Times New Roman" w:hAnsi="Times New Roman" w:cs="Times New Roman"/>
          <w:sz w:val="24"/>
          <w:szCs w:val="24"/>
        </w:rPr>
        <w:t>The first PXE Boot is WDS</w:t>
      </w:r>
      <w:r w:rsidR="00BF1411">
        <w:rPr>
          <w:rFonts w:ascii="Times New Roman" w:hAnsi="Times New Roman" w:cs="Times New Roman"/>
          <w:sz w:val="24"/>
          <w:szCs w:val="24"/>
        </w:rPr>
        <w:t>.</w:t>
      </w:r>
    </w:p>
    <w:p w:rsidR="004673EB" w:rsidRPr="004673EB" w:rsidRDefault="00C911A3" w:rsidP="004673EB">
      <w:pPr>
        <w:spacing w:line="240" w:lineRule="auto"/>
        <w:contextualSpacing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sz w:val="24"/>
          <w:szCs w:val="24"/>
        </w:rPr>
        <w:br/>
      </w:r>
      <w:hyperlink w:anchor="top" w:history="1">
        <w:proofErr w:type="gramStart"/>
        <w:r w:rsidRPr="00FD75B2">
          <w:rPr>
            <w:rStyle w:val="Hyperlink"/>
            <w:rFonts w:ascii="Times New Roman" w:hAnsi="Times New Roman" w:cs="Times New Roman"/>
            <w:sz w:val="24"/>
            <w:szCs w:val="24"/>
          </w:rPr>
          <w:t>top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br/>
      </w:r>
      <w:r w:rsidR="004673EB" w:rsidRPr="004673EB">
        <w:rPr>
          <w:rFonts w:ascii="Times New Roman" w:hAnsi="Times New Roman" w:cs="Times New Roman"/>
          <w:sz w:val="24"/>
          <w:szCs w:val="24"/>
        </w:rPr>
        <w:lastRenderedPageBreak/>
        <w:t>The second PXE Boot is LANDesk</w:t>
      </w:r>
      <w:r w:rsidR="00BF1411">
        <w:rPr>
          <w:rFonts w:ascii="Times New Roman" w:hAnsi="Times New Roman" w:cs="Times New Roman"/>
          <w:sz w:val="24"/>
          <w:szCs w:val="24"/>
        </w:rPr>
        <w:t>.</w:t>
      </w:r>
      <w:r w:rsidR="004673EB">
        <w:rPr>
          <w:rFonts w:ascii="Times New Roman" w:hAnsi="Times New Roman" w:cs="Times New Roman"/>
          <w:sz w:val="24"/>
          <w:szCs w:val="24"/>
        </w:rPr>
        <w:br/>
      </w:r>
      <w:r w:rsidR="00626375">
        <w:rPr>
          <w:rFonts w:ascii="Times New Roman" w:hAnsi="Times New Roman" w:cs="Times New Roman"/>
          <w:sz w:val="24"/>
          <w:szCs w:val="24"/>
        </w:rPr>
        <w:t>This setting can be controlled via the .</w:t>
      </w:r>
      <w:proofErr w:type="spellStart"/>
      <w:r w:rsidR="00626375">
        <w:rPr>
          <w:rFonts w:ascii="Times New Roman" w:hAnsi="Times New Roman" w:cs="Times New Roman"/>
          <w:sz w:val="24"/>
          <w:szCs w:val="24"/>
        </w:rPr>
        <w:t>cmd</w:t>
      </w:r>
      <w:proofErr w:type="spellEnd"/>
      <w:r w:rsidR="00626375">
        <w:rPr>
          <w:rFonts w:ascii="Times New Roman" w:hAnsi="Times New Roman" w:cs="Times New Roman"/>
          <w:sz w:val="24"/>
          <w:szCs w:val="24"/>
        </w:rPr>
        <w:t xml:space="preserve"> file and your deployment management software</w:t>
      </w:r>
      <w:r w:rsidR="00BF1411">
        <w:rPr>
          <w:rFonts w:ascii="Times New Roman" w:hAnsi="Times New Roman" w:cs="Times New Roman"/>
          <w:sz w:val="24"/>
          <w:szCs w:val="24"/>
        </w:rPr>
        <w:t>.</w:t>
      </w:r>
      <w:r w:rsidRPr="00C911A3"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hyperlink w:anchor="top" w:history="1">
        <w:proofErr w:type="gramStart"/>
        <w:r w:rsidRPr="00FD75B2">
          <w:rPr>
            <w:rStyle w:val="Hyperlink"/>
            <w:rFonts w:ascii="Times New Roman" w:hAnsi="Times New Roman" w:cs="Times New Roman"/>
            <w:sz w:val="24"/>
            <w:szCs w:val="24"/>
          </w:rPr>
          <w:t>top</w:t>
        </w:r>
        <w:proofErr w:type="gramEnd"/>
      </w:hyperlink>
      <w:bookmarkStart w:id="3" w:name="_GoBack"/>
      <w:bookmarkEnd w:id="3"/>
    </w:p>
    <w:sectPr w:rsidR="004673EB" w:rsidRPr="004673E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E2" w:rsidRDefault="00333EE2" w:rsidP="00EC764A">
      <w:pPr>
        <w:spacing w:after="0" w:line="240" w:lineRule="auto"/>
      </w:pPr>
      <w:r>
        <w:separator/>
      </w:r>
    </w:p>
  </w:endnote>
  <w:endnote w:type="continuationSeparator" w:id="0">
    <w:p w:rsidR="00333EE2" w:rsidRDefault="00333EE2" w:rsidP="00E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EC764A">
    <w:pPr>
      <w:pStyle w:val="Footer"/>
    </w:pPr>
    <w:r>
      <w:t>9/</w:t>
    </w:r>
    <w:r w:rsidR="004A10E3">
      <w:t>25</w:t>
    </w:r>
    <w:r>
      <w:t xml:space="preserve">/2013                                  </w:t>
    </w:r>
    <w:r w:rsidR="002655BD">
      <w:t xml:space="preserve">Eddie Jackson, </w:t>
    </w:r>
    <w:hyperlink r:id="rId1" w:history="1">
      <w:r w:rsidRPr="004F59B0">
        <w:rPr>
          <w:rStyle w:val="Hyperlink"/>
        </w:rPr>
        <w:t>mrnettek2000@yahoo.com</w:t>
      </w:r>
    </w:hyperlink>
    <w:r>
      <w:t xml:space="preserve">              </w:t>
    </w:r>
    <w:r w:rsidR="002655BD">
      <w:t xml:space="preserve">  </w:t>
    </w:r>
    <w:r>
      <w:t xml:space="preserve">                        revision </w:t>
    </w:r>
    <w:r w:rsidR="002655BD">
      <w:t>3</w:t>
    </w:r>
  </w:p>
  <w:p w:rsidR="00EC764A" w:rsidRDefault="00EC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E2" w:rsidRDefault="00333EE2" w:rsidP="00EC764A">
      <w:pPr>
        <w:spacing w:after="0" w:line="240" w:lineRule="auto"/>
      </w:pPr>
      <w:r>
        <w:separator/>
      </w:r>
    </w:p>
  </w:footnote>
  <w:footnote w:type="continuationSeparator" w:id="0">
    <w:p w:rsidR="00333EE2" w:rsidRDefault="00333EE2" w:rsidP="00EC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333E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7468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ITE SOLU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333EE2" w:rsidP="00EC764A">
    <w:pPr>
      <w:pStyle w:val="Header"/>
      <w:ind w:hanging="63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7469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ITE SOLUTIONS"/>
          <w10:wrap anchorx="margin" anchory="margin"/>
        </v:shape>
      </w:pict>
    </w:r>
    <w:r w:rsidR="00EC764A">
      <w:rPr>
        <w:noProof/>
      </w:rPr>
      <w:drawing>
        <wp:inline distT="0" distB="0" distL="0" distR="0">
          <wp:extent cx="1400810" cy="53403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64A">
      <w:br/>
    </w:r>
    <w:r w:rsidR="00EC764A">
      <w:br/>
    </w:r>
    <w:r w:rsidR="00EC764A">
      <w:br/>
    </w:r>
    <w:r w:rsidR="00EC764A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4A" w:rsidRDefault="00333E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7467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ITE SOLU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A"/>
    <w:rsid w:val="000345EA"/>
    <w:rsid w:val="00037D45"/>
    <w:rsid w:val="00055EF4"/>
    <w:rsid w:val="00066225"/>
    <w:rsid w:val="000805E2"/>
    <w:rsid w:val="000A540D"/>
    <w:rsid w:val="000C5D3C"/>
    <w:rsid w:val="000D4F7B"/>
    <w:rsid w:val="000E58FB"/>
    <w:rsid w:val="000F4BC6"/>
    <w:rsid w:val="001301EF"/>
    <w:rsid w:val="00161A41"/>
    <w:rsid w:val="001B0FBE"/>
    <w:rsid w:val="001B113C"/>
    <w:rsid w:val="001C2C63"/>
    <w:rsid w:val="001E4C8E"/>
    <w:rsid w:val="00202360"/>
    <w:rsid w:val="002042F4"/>
    <w:rsid w:val="0020510B"/>
    <w:rsid w:val="00253DB2"/>
    <w:rsid w:val="00256CA8"/>
    <w:rsid w:val="00264EF8"/>
    <w:rsid w:val="00264F78"/>
    <w:rsid w:val="002655BD"/>
    <w:rsid w:val="002804FF"/>
    <w:rsid w:val="002806AC"/>
    <w:rsid w:val="002B093D"/>
    <w:rsid w:val="002C58F2"/>
    <w:rsid w:val="002F5613"/>
    <w:rsid w:val="00314D68"/>
    <w:rsid w:val="00324FC4"/>
    <w:rsid w:val="00333EE2"/>
    <w:rsid w:val="003635F3"/>
    <w:rsid w:val="003B06F2"/>
    <w:rsid w:val="003C1B5F"/>
    <w:rsid w:val="003C5841"/>
    <w:rsid w:val="00401517"/>
    <w:rsid w:val="00447EDF"/>
    <w:rsid w:val="00457FF0"/>
    <w:rsid w:val="004673EB"/>
    <w:rsid w:val="00467FCB"/>
    <w:rsid w:val="004A10E3"/>
    <w:rsid w:val="004B1E61"/>
    <w:rsid w:val="004C4E4A"/>
    <w:rsid w:val="00535351"/>
    <w:rsid w:val="00583839"/>
    <w:rsid w:val="0058641A"/>
    <w:rsid w:val="005A6E8F"/>
    <w:rsid w:val="005E2EB9"/>
    <w:rsid w:val="00621F4A"/>
    <w:rsid w:val="00626375"/>
    <w:rsid w:val="00627039"/>
    <w:rsid w:val="00653683"/>
    <w:rsid w:val="0065406B"/>
    <w:rsid w:val="006A109A"/>
    <w:rsid w:val="006B04B3"/>
    <w:rsid w:val="006C18ED"/>
    <w:rsid w:val="00721816"/>
    <w:rsid w:val="0072450A"/>
    <w:rsid w:val="007259EE"/>
    <w:rsid w:val="0073603D"/>
    <w:rsid w:val="00770237"/>
    <w:rsid w:val="007919D2"/>
    <w:rsid w:val="007A60FD"/>
    <w:rsid w:val="007C56BA"/>
    <w:rsid w:val="007E1C2F"/>
    <w:rsid w:val="007E3387"/>
    <w:rsid w:val="007E7FEF"/>
    <w:rsid w:val="007F3522"/>
    <w:rsid w:val="0082508A"/>
    <w:rsid w:val="008732D2"/>
    <w:rsid w:val="00875E5C"/>
    <w:rsid w:val="0087639E"/>
    <w:rsid w:val="00877547"/>
    <w:rsid w:val="00887776"/>
    <w:rsid w:val="008A3857"/>
    <w:rsid w:val="008C302F"/>
    <w:rsid w:val="00906D4C"/>
    <w:rsid w:val="009128EB"/>
    <w:rsid w:val="00933712"/>
    <w:rsid w:val="009412A8"/>
    <w:rsid w:val="00943E18"/>
    <w:rsid w:val="0094526A"/>
    <w:rsid w:val="00962920"/>
    <w:rsid w:val="009742BD"/>
    <w:rsid w:val="00976808"/>
    <w:rsid w:val="00976EA3"/>
    <w:rsid w:val="00A055C8"/>
    <w:rsid w:val="00A50D42"/>
    <w:rsid w:val="00A917FB"/>
    <w:rsid w:val="00AB21A8"/>
    <w:rsid w:val="00AC13B0"/>
    <w:rsid w:val="00AC4A76"/>
    <w:rsid w:val="00B46481"/>
    <w:rsid w:val="00B86DF7"/>
    <w:rsid w:val="00BD4878"/>
    <w:rsid w:val="00BF1411"/>
    <w:rsid w:val="00C434D5"/>
    <w:rsid w:val="00C72741"/>
    <w:rsid w:val="00C73D82"/>
    <w:rsid w:val="00C744F5"/>
    <w:rsid w:val="00C911A3"/>
    <w:rsid w:val="00C96AF0"/>
    <w:rsid w:val="00CB0B05"/>
    <w:rsid w:val="00CC27AB"/>
    <w:rsid w:val="00D470F5"/>
    <w:rsid w:val="00D5678C"/>
    <w:rsid w:val="00D56E96"/>
    <w:rsid w:val="00D66A61"/>
    <w:rsid w:val="00D838B6"/>
    <w:rsid w:val="00D91C73"/>
    <w:rsid w:val="00DE1083"/>
    <w:rsid w:val="00DF7E81"/>
    <w:rsid w:val="00E26B5F"/>
    <w:rsid w:val="00E804F3"/>
    <w:rsid w:val="00EC14A2"/>
    <w:rsid w:val="00EC764A"/>
    <w:rsid w:val="00EE3852"/>
    <w:rsid w:val="00EF5845"/>
    <w:rsid w:val="00F0165A"/>
    <w:rsid w:val="00F45A5A"/>
    <w:rsid w:val="00FA12BE"/>
    <w:rsid w:val="00FC6F15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6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76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EC764A"/>
  </w:style>
  <w:style w:type="character" w:customStyle="1" w:styleId="author">
    <w:name w:val="author"/>
    <w:basedOn w:val="DefaultParagraphFont"/>
    <w:rsid w:val="00EC764A"/>
  </w:style>
  <w:style w:type="character" w:customStyle="1" w:styleId="addcomment">
    <w:name w:val="addcomment"/>
    <w:basedOn w:val="DefaultParagraphFont"/>
    <w:rsid w:val="00EC764A"/>
  </w:style>
  <w:style w:type="character" w:customStyle="1" w:styleId="comments">
    <w:name w:val="comments"/>
    <w:basedOn w:val="DefaultParagraphFont"/>
    <w:rsid w:val="00EC764A"/>
  </w:style>
  <w:style w:type="paragraph" w:styleId="Header">
    <w:name w:val="header"/>
    <w:basedOn w:val="Normal"/>
    <w:link w:val="Head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A"/>
  </w:style>
  <w:style w:type="paragraph" w:styleId="Footer">
    <w:name w:val="footer"/>
    <w:basedOn w:val="Normal"/>
    <w:link w:val="Foot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A"/>
  </w:style>
  <w:style w:type="paragraph" w:styleId="BalloonText">
    <w:name w:val="Balloon Text"/>
    <w:basedOn w:val="Normal"/>
    <w:link w:val="BalloonTextChar"/>
    <w:uiPriority w:val="99"/>
    <w:semiHidden/>
    <w:unhideWhenUsed/>
    <w:rsid w:val="00E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4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6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76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EC764A"/>
  </w:style>
  <w:style w:type="character" w:customStyle="1" w:styleId="author">
    <w:name w:val="author"/>
    <w:basedOn w:val="DefaultParagraphFont"/>
    <w:rsid w:val="00EC764A"/>
  </w:style>
  <w:style w:type="character" w:customStyle="1" w:styleId="addcomment">
    <w:name w:val="addcomment"/>
    <w:basedOn w:val="DefaultParagraphFont"/>
    <w:rsid w:val="00EC764A"/>
  </w:style>
  <w:style w:type="character" w:customStyle="1" w:styleId="comments">
    <w:name w:val="comments"/>
    <w:basedOn w:val="DefaultParagraphFont"/>
    <w:rsid w:val="00EC764A"/>
  </w:style>
  <w:style w:type="paragraph" w:styleId="Header">
    <w:name w:val="header"/>
    <w:basedOn w:val="Normal"/>
    <w:link w:val="Head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A"/>
  </w:style>
  <w:style w:type="paragraph" w:styleId="Footer">
    <w:name w:val="footer"/>
    <w:basedOn w:val="Normal"/>
    <w:link w:val="FooterChar"/>
    <w:uiPriority w:val="99"/>
    <w:unhideWhenUsed/>
    <w:rsid w:val="00EC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A"/>
  </w:style>
  <w:style w:type="paragraph" w:styleId="BalloonText">
    <w:name w:val="Balloon Text"/>
    <w:basedOn w:val="Normal"/>
    <w:link w:val="BalloonTextChar"/>
    <w:uiPriority w:val="99"/>
    <w:semiHidden/>
    <w:unhideWhenUsed/>
    <w:rsid w:val="00E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4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6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5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dcoreitguy.files.wordpress.com/2010/11/mdt-pxe-boot-no-f12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chnet.microsoft.com/en-gb/library/cc753134%28v=ws.10%29.asp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nettek2000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Mothership</dc:creator>
  <cp:lastModifiedBy>Mothership</cp:lastModifiedBy>
  <cp:revision>30</cp:revision>
  <cp:lastPrinted>2013-09-27T16:04:00Z</cp:lastPrinted>
  <dcterms:created xsi:type="dcterms:W3CDTF">2013-09-25T19:14:00Z</dcterms:created>
  <dcterms:modified xsi:type="dcterms:W3CDTF">2013-09-27T16:04:00Z</dcterms:modified>
</cp:coreProperties>
</file>